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30" w:rsidRPr="001467E3" w:rsidRDefault="00CC324E" w:rsidP="008A65A4">
      <w:pPr>
        <w:pStyle w:val="Default"/>
        <w:spacing w:after="120"/>
        <w:jc w:val="center"/>
        <w:rPr>
          <w:rFonts w:ascii="Arial" w:hAnsi="Arial" w:cs="Arial"/>
          <w:b/>
        </w:rPr>
      </w:pPr>
      <w:r w:rsidRPr="001467E3">
        <w:rPr>
          <w:rFonts w:ascii="Arial" w:hAnsi="Arial" w:cs="Arial"/>
          <w:b/>
        </w:rPr>
        <w:t>Ре</w:t>
      </w:r>
      <w:r w:rsidR="00B53708" w:rsidRPr="001467E3">
        <w:rPr>
          <w:rFonts w:ascii="Arial" w:hAnsi="Arial" w:cs="Arial"/>
          <w:b/>
        </w:rPr>
        <w:t>коме</w:t>
      </w:r>
      <w:r w:rsidR="00342C30" w:rsidRPr="001467E3">
        <w:rPr>
          <w:rFonts w:ascii="Arial" w:hAnsi="Arial" w:cs="Arial"/>
          <w:b/>
        </w:rPr>
        <w:t>н</w:t>
      </w:r>
      <w:r w:rsidR="00B53708" w:rsidRPr="001467E3">
        <w:rPr>
          <w:rFonts w:ascii="Arial" w:hAnsi="Arial" w:cs="Arial"/>
          <w:b/>
        </w:rPr>
        <w:t>дации</w:t>
      </w:r>
    </w:p>
    <w:p w:rsidR="00705C95" w:rsidRPr="001467E3" w:rsidRDefault="00705C95" w:rsidP="008A65A4">
      <w:pPr>
        <w:jc w:val="center"/>
        <w:rPr>
          <w:rFonts w:ascii="Arial" w:hAnsi="Arial" w:cs="Arial"/>
          <w:b/>
          <w:sz w:val="24"/>
          <w:szCs w:val="24"/>
        </w:rPr>
      </w:pPr>
      <w:r w:rsidRPr="001467E3">
        <w:rPr>
          <w:rFonts w:ascii="Arial" w:hAnsi="Arial" w:cs="Arial"/>
          <w:b/>
          <w:sz w:val="24"/>
          <w:szCs w:val="24"/>
        </w:rPr>
        <w:t xml:space="preserve">Отраслевой </w:t>
      </w:r>
      <w:r w:rsidR="00CC324E" w:rsidRPr="001467E3">
        <w:rPr>
          <w:rFonts w:ascii="Arial" w:hAnsi="Arial" w:cs="Arial"/>
          <w:b/>
          <w:sz w:val="24"/>
          <w:szCs w:val="24"/>
        </w:rPr>
        <w:t>конференции</w:t>
      </w:r>
    </w:p>
    <w:p w:rsidR="00705C95" w:rsidRPr="001467E3" w:rsidRDefault="00CC324E" w:rsidP="008A6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7E3">
        <w:rPr>
          <w:rFonts w:ascii="Arial" w:hAnsi="Arial" w:cs="Arial"/>
          <w:b/>
          <w:sz w:val="24"/>
          <w:szCs w:val="24"/>
        </w:rPr>
        <w:t>«</w:t>
      </w:r>
      <w:r w:rsidR="00705C95" w:rsidRPr="001467E3">
        <w:rPr>
          <w:rFonts w:ascii="Arial" w:hAnsi="Arial" w:cs="Arial"/>
          <w:b/>
          <w:sz w:val="24"/>
          <w:szCs w:val="24"/>
        </w:rPr>
        <w:t>Крылья над Арктикой: роль заповедных территорий</w:t>
      </w:r>
    </w:p>
    <w:p w:rsidR="00705C95" w:rsidRPr="001467E3" w:rsidRDefault="00705C95" w:rsidP="008A6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7E3">
        <w:rPr>
          <w:rFonts w:ascii="Arial" w:hAnsi="Arial" w:cs="Arial"/>
          <w:b/>
          <w:sz w:val="24"/>
          <w:szCs w:val="24"/>
        </w:rPr>
        <w:t>в глобальном мониторинге перелетных птиц»</w:t>
      </w:r>
    </w:p>
    <w:p w:rsidR="00705C95" w:rsidRPr="001467E3" w:rsidRDefault="00705C95" w:rsidP="008A6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C95" w:rsidRPr="001467E3" w:rsidRDefault="00705C95" w:rsidP="008A65A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467E3">
        <w:rPr>
          <w:rFonts w:ascii="Arial" w:hAnsi="Arial" w:cs="Arial"/>
          <w:b/>
          <w:i/>
          <w:sz w:val="24"/>
          <w:szCs w:val="24"/>
        </w:rPr>
        <w:t>Федеральный арктический форум «Дни Арктики в Москве»</w:t>
      </w:r>
    </w:p>
    <w:p w:rsidR="00705C95" w:rsidRPr="001467E3" w:rsidRDefault="00705C95" w:rsidP="008A65A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467E3">
        <w:rPr>
          <w:rFonts w:ascii="Arial" w:hAnsi="Arial" w:cs="Arial"/>
          <w:b/>
          <w:i/>
          <w:sz w:val="24"/>
          <w:szCs w:val="24"/>
        </w:rPr>
        <w:t>22 ноября 2018</w:t>
      </w:r>
    </w:p>
    <w:p w:rsidR="00342C30" w:rsidRPr="008A65A4" w:rsidRDefault="00342C30" w:rsidP="00CF7E8C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i/>
        </w:rPr>
      </w:pPr>
      <w:r w:rsidRPr="008A65A4">
        <w:rPr>
          <w:rFonts w:ascii="Arial" w:hAnsi="Arial" w:cs="Arial"/>
          <w:b/>
          <w:i/>
        </w:rPr>
        <w:t>Организаторы конференции:</w:t>
      </w:r>
    </w:p>
    <w:p w:rsidR="00342C30" w:rsidRPr="008A65A4" w:rsidRDefault="00342C30" w:rsidP="00CF7E8C">
      <w:pPr>
        <w:pStyle w:val="Default"/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8A65A4">
        <w:rPr>
          <w:rFonts w:ascii="Arial" w:hAnsi="Arial" w:cs="Arial"/>
          <w:i/>
          <w:color w:val="auto"/>
          <w:sz w:val="22"/>
          <w:szCs w:val="22"/>
        </w:rPr>
        <w:t xml:space="preserve">Министерство природных ресурсов и экологии </w:t>
      </w:r>
      <w:r w:rsidR="003B1CAE" w:rsidRPr="008A65A4">
        <w:rPr>
          <w:rFonts w:ascii="Arial" w:hAnsi="Arial" w:cs="Arial"/>
          <w:i/>
          <w:color w:val="auto"/>
          <w:sz w:val="22"/>
          <w:szCs w:val="22"/>
        </w:rPr>
        <w:t>Российской Федерации</w:t>
      </w:r>
      <w:r w:rsidRPr="008A65A4">
        <w:rPr>
          <w:rFonts w:ascii="Arial" w:hAnsi="Arial" w:cs="Arial"/>
          <w:i/>
          <w:color w:val="auto"/>
          <w:sz w:val="22"/>
          <w:szCs w:val="22"/>
        </w:rPr>
        <w:t>;</w:t>
      </w:r>
    </w:p>
    <w:p w:rsidR="00342C30" w:rsidRDefault="003B1CAE" w:rsidP="00CF7E8C">
      <w:pPr>
        <w:pStyle w:val="Default"/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8A65A4">
        <w:rPr>
          <w:rFonts w:ascii="Arial" w:hAnsi="Arial" w:cs="Arial"/>
          <w:i/>
          <w:color w:val="auto"/>
          <w:sz w:val="22"/>
          <w:szCs w:val="22"/>
        </w:rPr>
        <w:t>ФГБУ «Информационно-аналитический центр поддержки заповедного дела»;</w:t>
      </w:r>
    </w:p>
    <w:p w:rsidR="00642A02" w:rsidRPr="008A65A4" w:rsidRDefault="00642A02" w:rsidP="00CF7E8C">
      <w:pPr>
        <w:pStyle w:val="Default"/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Природно-ландшафтный парк «Зарядье»;</w:t>
      </w:r>
      <w:bookmarkStart w:id="0" w:name="_GoBack"/>
      <w:bookmarkEnd w:id="0"/>
    </w:p>
    <w:p w:rsidR="003B1CAE" w:rsidRPr="008A65A4" w:rsidRDefault="003B1CAE" w:rsidP="00CF7E8C">
      <w:pPr>
        <w:pStyle w:val="Default"/>
        <w:spacing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8A65A4">
        <w:rPr>
          <w:rFonts w:ascii="Arial" w:hAnsi="Arial" w:cs="Arial"/>
          <w:i/>
          <w:color w:val="auto"/>
          <w:sz w:val="22"/>
          <w:szCs w:val="22"/>
        </w:rPr>
        <w:t>Некоммерческое партнерство содействия развитию орнитологии «Птицы и Люди».</w:t>
      </w:r>
    </w:p>
    <w:p w:rsidR="003B27F8" w:rsidRPr="008A65A4" w:rsidRDefault="00A91730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Российская Арктика служит местом гнездования миллионов перелетных птиц, территорией, где начинаются глобальные пролетные пути. </w:t>
      </w:r>
      <w:r w:rsidR="00C7713D" w:rsidRPr="008A65A4">
        <w:rPr>
          <w:rFonts w:ascii="Arial" w:hAnsi="Arial" w:cs="Arial"/>
          <w:color w:val="auto"/>
          <w:sz w:val="22"/>
          <w:szCs w:val="22"/>
        </w:rPr>
        <w:t>Изменение климата и антропогенная деятельность приводят к н</w:t>
      </w:r>
      <w:r w:rsidR="00596965" w:rsidRPr="008A65A4">
        <w:rPr>
          <w:rFonts w:ascii="Arial" w:hAnsi="Arial" w:cs="Arial"/>
          <w:color w:val="auto"/>
          <w:sz w:val="22"/>
          <w:szCs w:val="22"/>
        </w:rPr>
        <w:t>арушени</w:t>
      </w:r>
      <w:r w:rsidR="00C7713D" w:rsidRPr="008A65A4">
        <w:rPr>
          <w:rFonts w:ascii="Arial" w:hAnsi="Arial" w:cs="Arial"/>
          <w:color w:val="auto"/>
          <w:sz w:val="22"/>
          <w:szCs w:val="22"/>
        </w:rPr>
        <w:t>ю и</w:t>
      </w:r>
      <w:r w:rsidR="00596965" w:rsidRPr="008A65A4">
        <w:rPr>
          <w:rFonts w:ascii="Arial" w:hAnsi="Arial" w:cs="Arial"/>
          <w:color w:val="auto"/>
          <w:sz w:val="22"/>
          <w:szCs w:val="22"/>
        </w:rPr>
        <w:t xml:space="preserve"> исчезновени</w:t>
      </w:r>
      <w:r w:rsidR="00C7713D" w:rsidRPr="008A65A4">
        <w:rPr>
          <w:rFonts w:ascii="Arial" w:hAnsi="Arial" w:cs="Arial"/>
          <w:color w:val="auto"/>
          <w:sz w:val="22"/>
          <w:szCs w:val="22"/>
        </w:rPr>
        <w:t>ю</w:t>
      </w:r>
      <w:r w:rsidR="00596965" w:rsidRPr="008A65A4">
        <w:rPr>
          <w:rFonts w:ascii="Arial" w:hAnsi="Arial" w:cs="Arial"/>
          <w:color w:val="auto"/>
          <w:sz w:val="22"/>
          <w:szCs w:val="22"/>
        </w:rPr>
        <w:t xml:space="preserve"> местообитаний птиц</w:t>
      </w:r>
      <w:r w:rsidR="00C7713D" w:rsidRPr="008A65A4">
        <w:rPr>
          <w:rFonts w:ascii="Arial" w:hAnsi="Arial" w:cs="Arial"/>
          <w:color w:val="auto"/>
          <w:sz w:val="22"/>
          <w:szCs w:val="22"/>
        </w:rPr>
        <w:t xml:space="preserve">. </w:t>
      </w:r>
      <w:r w:rsidR="003B27F8" w:rsidRPr="008A65A4">
        <w:rPr>
          <w:rFonts w:ascii="Arial" w:hAnsi="Arial" w:cs="Arial"/>
          <w:color w:val="auto"/>
          <w:sz w:val="22"/>
          <w:szCs w:val="22"/>
        </w:rPr>
        <w:t>Устойчивое состояние популяций птиц зависит от сохранности уникальной и хрупкой природы Арктики.</w:t>
      </w:r>
    </w:p>
    <w:p w:rsidR="00020AEF" w:rsidRPr="008A65A4" w:rsidRDefault="009120B2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Система </w:t>
      </w:r>
      <w:r w:rsidR="00143670" w:rsidRPr="008A65A4">
        <w:rPr>
          <w:rFonts w:ascii="Arial" w:hAnsi="Arial" w:cs="Arial"/>
        </w:rPr>
        <w:t xml:space="preserve">российских </w:t>
      </w:r>
      <w:r w:rsidRPr="008A65A4">
        <w:rPr>
          <w:rFonts w:ascii="Arial" w:hAnsi="Arial" w:cs="Arial"/>
        </w:rPr>
        <w:t>ООПТ</w:t>
      </w:r>
      <w:r w:rsidR="00143670" w:rsidRPr="008A65A4">
        <w:rPr>
          <w:rFonts w:ascii="Arial" w:hAnsi="Arial" w:cs="Arial"/>
        </w:rPr>
        <w:t>, расположенных вдоль глобальных пролетных путей, особенно, в Заполярье,</w:t>
      </w:r>
      <w:r w:rsidR="001604A9" w:rsidRPr="008A65A4">
        <w:rPr>
          <w:rFonts w:ascii="Arial" w:hAnsi="Arial" w:cs="Arial"/>
        </w:rPr>
        <w:t xml:space="preserve"> </w:t>
      </w:r>
      <w:r w:rsidR="002A739F" w:rsidRPr="008A65A4">
        <w:rPr>
          <w:rFonts w:ascii="Arial" w:hAnsi="Arial" w:cs="Arial"/>
        </w:rPr>
        <w:t>создается для того, чтобы</w:t>
      </w:r>
      <w:r w:rsidRPr="008A65A4">
        <w:rPr>
          <w:rFonts w:ascii="Arial" w:hAnsi="Arial" w:cs="Arial"/>
        </w:rPr>
        <w:t xml:space="preserve"> сохран</w:t>
      </w:r>
      <w:r w:rsidR="00C25CEC" w:rsidRPr="008A65A4">
        <w:rPr>
          <w:rFonts w:ascii="Arial" w:hAnsi="Arial" w:cs="Arial"/>
        </w:rPr>
        <w:t>ять</w:t>
      </w:r>
      <w:r w:rsidRPr="008A65A4">
        <w:rPr>
          <w:rFonts w:ascii="Arial" w:hAnsi="Arial" w:cs="Arial"/>
        </w:rPr>
        <w:t xml:space="preserve"> типичны</w:t>
      </w:r>
      <w:r w:rsidR="00C25CEC" w:rsidRPr="008A65A4">
        <w:rPr>
          <w:rFonts w:ascii="Arial" w:hAnsi="Arial" w:cs="Arial"/>
        </w:rPr>
        <w:t>е</w:t>
      </w:r>
      <w:r w:rsidRPr="008A65A4">
        <w:rPr>
          <w:rFonts w:ascii="Arial" w:hAnsi="Arial" w:cs="Arial"/>
        </w:rPr>
        <w:t xml:space="preserve"> и уникальны</w:t>
      </w:r>
      <w:r w:rsidR="00C25CEC" w:rsidRPr="008A65A4">
        <w:rPr>
          <w:rFonts w:ascii="Arial" w:hAnsi="Arial" w:cs="Arial"/>
        </w:rPr>
        <w:t>е природные</w:t>
      </w:r>
      <w:r w:rsidRPr="008A65A4">
        <w:rPr>
          <w:rFonts w:ascii="Arial" w:hAnsi="Arial" w:cs="Arial"/>
        </w:rPr>
        <w:t xml:space="preserve"> комплекс</w:t>
      </w:r>
      <w:r w:rsidR="00C25CEC" w:rsidRPr="008A65A4">
        <w:rPr>
          <w:rFonts w:ascii="Arial" w:hAnsi="Arial" w:cs="Arial"/>
        </w:rPr>
        <w:t>ы</w:t>
      </w:r>
      <w:r w:rsidR="00143670" w:rsidRPr="008A65A4">
        <w:rPr>
          <w:rFonts w:ascii="Arial" w:hAnsi="Arial" w:cs="Arial"/>
        </w:rPr>
        <w:t xml:space="preserve"> - местообитания перелетных птиц,</w:t>
      </w:r>
      <w:r w:rsidRPr="008A65A4">
        <w:rPr>
          <w:rFonts w:ascii="Arial" w:hAnsi="Arial" w:cs="Arial"/>
        </w:rPr>
        <w:t xml:space="preserve"> поддерж</w:t>
      </w:r>
      <w:r w:rsidR="00C25CEC" w:rsidRPr="008A65A4">
        <w:rPr>
          <w:rFonts w:ascii="Arial" w:hAnsi="Arial" w:cs="Arial"/>
        </w:rPr>
        <w:t xml:space="preserve">ивать экологическую </w:t>
      </w:r>
      <w:r w:rsidRPr="008A65A4">
        <w:rPr>
          <w:rFonts w:ascii="Arial" w:hAnsi="Arial" w:cs="Arial"/>
        </w:rPr>
        <w:t>устойчивост</w:t>
      </w:r>
      <w:r w:rsidR="00C25CEC" w:rsidRPr="008A65A4">
        <w:rPr>
          <w:rFonts w:ascii="Arial" w:hAnsi="Arial" w:cs="Arial"/>
        </w:rPr>
        <w:t>ь</w:t>
      </w:r>
      <w:r w:rsidRPr="008A65A4">
        <w:rPr>
          <w:rFonts w:ascii="Arial" w:hAnsi="Arial" w:cs="Arial"/>
        </w:rPr>
        <w:t xml:space="preserve"> территорий</w:t>
      </w:r>
      <w:r w:rsidR="002A739F" w:rsidRPr="008A65A4">
        <w:rPr>
          <w:rFonts w:ascii="Arial" w:hAnsi="Arial" w:cs="Arial"/>
        </w:rPr>
        <w:t>. ООПТ служат научными полигонами</w:t>
      </w:r>
      <w:r w:rsidRPr="008A65A4">
        <w:rPr>
          <w:rFonts w:ascii="Arial" w:hAnsi="Arial" w:cs="Arial"/>
        </w:rPr>
        <w:t xml:space="preserve">, </w:t>
      </w:r>
      <w:r w:rsidR="002A739F" w:rsidRPr="008A65A4">
        <w:rPr>
          <w:rFonts w:ascii="Arial" w:hAnsi="Arial" w:cs="Arial"/>
        </w:rPr>
        <w:t xml:space="preserve">где </w:t>
      </w:r>
      <w:r w:rsidR="00C25CEC" w:rsidRPr="008A65A4">
        <w:rPr>
          <w:rFonts w:ascii="Arial" w:hAnsi="Arial" w:cs="Arial"/>
        </w:rPr>
        <w:t>осуществля</w:t>
      </w:r>
      <w:r w:rsidR="002A739F" w:rsidRPr="008A65A4">
        <w:rPr>
          <w:rFonts w:ascii="Arial" w:hAnsi="Arial" w:cs="Arial"/>
        </w:rPr>
        <w:t>ются</w:t>
      </w:r>
      <w:r w:rsidR="001604A9" w:rsidRPr="008A65A4">
        <w:rPr>
          <w:rFonts w:ascii="Arial" w:hAnsi="Arial" w:cs="Arial"/>
        </w:rPr>
        <w:t xml:space="preserve"> </w:t>
      </w:r>
      <w:r w:rsidR="00390439" w:rsidRPr="008A65A4">
        <w:rPr>
          <w:rFonts w:ascii="Arial" w:hAnsi="Arial" w:cs="Arial"/>
        </w:rPr>
        <w:t xml:space="preserve">фундаментальные и прикладные исследования, </w:t>
      </w:r>
      <w:r w:rsidR="002A739F" w:rsidRPr="008A65A4">
        <w:rPr>
          <w:rFonts w:ascii="Arial" w:hAnsi="Arial" w:cs="Arial"/>
        </w:rPr>
        <w:t>проводится</w:t>
      </w:r>
      <w:r w:rsidR="001604A9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</w:rPr>
        <w:t>мониторин</w:t>
      </w:r>
      <w:r w:rsidR="00020AEF" w:rsidRPr="008A65A4">
        <w:rPr>
          <w:rFonts w:ascii="Arial" w:hAnsi="Arial" w:cs="Arial"/>
        </w:rPr>
        <w:t xml:space="preserve">г </w:t>
      </w:r>
      <w:r w:rsidR="002A739F" w:rsidRPr="008A65A4">
        <w:rPr>
          <w:rFonts w:ascii="Arial" w:hAnsi="Arial" w:cs="Arial"/>
        </w:rPr>
        <w:t xml:space="preserve">птичьих </w:t>
      </w:r>
      <w:r w:rsidR="00020AEF" w:rsidRPr="008A65A4">
        <w:rPr>
          <w:rFonts w:ascii="Arial" w:hAnsi="Arial" w:cs="Arial"/>
        </w:rPr>
        <w:t>популяций.</w:t>
      </w:r>
    </w:p>
    <w:p w:rsidR="004A0318" w:rsidRPr="008A65A4" w:rsidRDefault="00542C2B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Существует </w:t>
      </w:r>
      <w:r w:rsidR="004A0318" w:rsidRPr="008A65A4">
        <w:rPr>
          <w:rFonts w:ascii="Arial" w:hAnsi="Arial" w:cs="Arial"/>
        </w:rPr>
        <w:t xml:space="preserve">ряд проблем, </w:t>
      </w:r>
      <w:r w:rsidRPr="008A65A4">
        <w:rPr>
          <w:rFonts w:ascii="Arial" w:hAnsi="Arial" w:cs="Arial"/>
        </w:rPr>
        <w:t>связанных с охраной перелетных птиц в Российской Арктике и организацией долгосрочного мониторинга</w:t>
      </w:r>
      <w:r w:rsidR="0004658D" w:rsidRPr="008A65A4">
        <w:rPr>
          <w:rFonts w:ascii="Arial" w:hAnsi="Arial" w:cs="Arial"/>
        </w:rPr>
        <w:t xml:space="preserve"> их</w:t>
      </w:r>
      <w:r w:rsidRPr="008A65A4">
        <w:rPr>
          <w:rFonts w:ascii="Arial" w:hAnsi="Arial" w:cs="Arial"/>
        </w:rPr>
        <w:t xml:space="preserve"> состояния вдоль глобальных пролетных путей</w:t>
      </w:r>
      <w:r w:rsidR="004A0318" w:rsidRPr="008A65A4">
        <w:rPr>
          <w:rFonts w:ascii="Arial" w:hAnsi="Arial" w:cs="Arial"/>
        </w:rPr>
        <w:t>. Среди таких проблем необходимо отметить следующие</w:t>
      </w:r>
      <w:r w:rsidR="00AC5CB3" w:rsidRPr="008A65A4">
        <w:rPr>
          <w:rFonts w:ascii="Arial" w:hAnsi="Arial" w:cs="Arial"/>
        </w:rPr>
        <w:t>:</w:t>
      </w:r>
    </w:p>
    <w:p w:rsidR="00B00B3E" w:rsidRPr="008A65A4" w:rsidRDefault="00B00B3E" w:rsidP="00CF7E8C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- снижается численность ряда популяций арктических мигрирующих птиц.</w:t>
      </w:r>
      <w:r w:rsidRPr="008A65A4">
        <w:rPr>
          <w:rFonts w:ascii="Arial" w:hAnsi="Arial" w:cs="Arial"/>
        </w:rPr>
        <w:br/>
        <w:t>Несмотря на курс России на очистку Арктического региона, продолжается антропогенное загрязнение Арктики, что создает прямую угрозу местам гнездования перелетных птиц;</w:t>
      </w:r>
    </w:p>
    <w:p w:rsidR="00530242" w:rsidRPr="008A65A4" w:rsidRDefault="004A0318" w:rsidP="00CF7E8C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530242" w:rsidRPr="008A65A4">
        <w:rPr>
          <w:rFonts w:ascii="Arial" w:hAnsi="Arial" w:cs="Arial"/>
        </w:rPr>
        <w:t>мониторинговые исследования не носят системного характера, находятся в прямой зависимости от доступн</w:t>
      </w:r>
      <w:r w:rsidR="0004658D" w:rsidRPr="008A65A4">
        <w:rPr>
          <w:rFonts w:ascii="Arial" w:hAnsi="Arial" w:cs="Arial"/>
        </w:rPr>
        <w:t>ости</w:t>
      </w:r>
      <w:r w:rsidR="00530242" w:rsidRPr="008A65A4">
        <w:rPr>
          <w:rFonts w:ascii="Arial" w:hAnsi="Arial" w:cs="Arial"/>
        </w:rPr>
        <w:t xml:space="preserve"> человеческих и финансовых ресурсов</w:t>
      </w:r>
      <w:r w:rsidR="00B1529A" w:rsidRPr="008A65A4">
        <w:rPr>
          <w:rFonts w:ascii="Arial" w:hAnsi="Arial" w:cs="Arial"/>
        </w:rPr>
        <w:t>. Результаты мониторинга недоиспользуются при оценке изменения арктических сообществ по естественным и антропогенным причинам</w:t>
      </w:r>
      <w:r w:rsidR="00530242" w:rsidRPr="008A65A4">
        <w:rPr>
          <w:rFonts w:ascii="Arial" w:hAnsi="Arial" w:cs="Arial"/>
        </w:rPr>
        <w:t>;</w:t>
      </w:r>
    </w:p>
    <w:p w:rsidR="00123552" w:rsidRPr="008A65A4" w:rsidRDefault="00530242" w:rsidP="00CF7E8C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04658D" w:rsidRPr="008A65A4">
        <w:rPr>
          <w:rFonts w:ascii="Arial" w:hAnsi="Arial" w:cs="Arial"/>
        </w:rPr>
        <w:t xml:space="preserve">сеть </w:t>
      </w:r>
      <w:r w:rsidR="009F4184" w:rsidRPr="008A65A4">
        <w:rPr>
          <w:rFonts w:ascii="Arial" w:hAnsi="Arial" w:cs="Arial"/>
        </w:rPr>
        <w:t>особо охраняемых природных территорий</w:t>
      </w:r>
      <w:r w:rsidR="00C06ED2" w:rsidRPr="008A65A4">
        <w:rPr>
          <w:rFonts w:ascii="Arial" w:hAnsi="Arial" w:cs="Arial"/>
        </w:rPr>
        <w:t xml:space="preserve"> </w:t>
      </w:r>
      <w:r w:rsidR="007674EB" w:rsidRPr="008A65A4">
        <w:rPr>
          <w:rFonts w:ascii="Arial" w:hAnsi="Arial" w:cs="Arial"/>
        </w:rPr>
        <w:t>лишь отчасти решает</w:t>
      </w:r>
      <w:r w:rsidRPr="008A65A4">
        <w:rPr>
          <w:rFonts w:ascii="Arial" w:hAnsi="Arial" w:cs="Arial"/>
        </w:rPr>
        <w:t xml:space="preserve"> задач</w:t>
      </w:r>
      <w:r w:rsidR="007674EB" w:rsidRPr="008A65A4">
        <w:rPr>
          <w:rFonts w:ascii="Arial" w:hAnsi="Arial" w:cs="Arial"/>
        </w:rPr>
        <w:t>у</w:t>
      </w:r>
      <w:r w:rsidR="00C06ED2" w:rsidRPr="008A65A4">
        <w:rPr>
          <w:rFonts w:ascii="Arial" w:hAnsi="Arial" w:cs="Arial"/>
        </w:rPr>
        <w:t xml:space="preserve"> </w:t>
      </w:r>
      <w:r w:rsidR="007674EB" w:rsidRPr="008A65A4">
        <w:rPr>
          <w:rFonts w:ascii="Arial" w:hAnsi="Arial" w:cs="Arial"/>
        </w:rPr>
        <w:t>с</w:t>
      </w:r>
      <w:r w:rsidRPr="008A65A4">
        <w:rPr>
          <w:rFonts w:ascii="Arial" w:hAnsi="Arial" w:cs="Arial"/>
        </w:rPr>
        <w:t>охранения ключевых местообитаний перелетных птиц</w:t>
      </w:r>
      <w:r w:rsidR="0004658D" w:rsidRPr="008A65A4">
        <w:rPr>
          <w:rFonts w:ascii="Arial" w:hAnsi="Arial" w:cs="Arial"/>
        </w:rPr>
        <w:t>,</w:t>
      </w:r>
      <w:r w:rsidR="00712131" w:rsidRPr="008A65A4">
        <w:rPr>
          <w:rFonts w:ascii="Arial" w:hAnsi="Arial" w:cs="Arial"/>
        </w:rPr>
        <w:t xml:space="preserve"> многие </w:t>
      </w:r>
      <w:r w:rsidR="0004658D" w:rsidRPr="008A65A4">
        <w:rPr>
          <w:rFonts w:ascii="Arial" w:hAnsi="Arial" w:cs="Arial"/>
        </w:rPr>
        <w:t xml:space="preserve">места </w:t>
      </w:r>
      <w:r w:rsidR="00712131" w:rsidRPr="008A65A4">
        <w:rPr>
          <w:rFonts w:ascii="Arial" w:hAnsi="Arial" w:cs="Arial"/>
        </w:rPr>
        <w:t>остановки птиц на пролете и места гнездования до сих пор не имеют охранного статуса</w:t>
      </w:r>
      <w:r w:rsidR="00C06ED2" w:rsidRPr="008A65A4">
        <w:rPr>
          <w:rFonts w:ascii="Arial" w:hAnsi="Arial" w:cs="Arial"/>
        </w:rPr>
        <w:t xml:space="preserve"> </w:t>
      </w:r>
      <w:r w:rsidR="0030058E" w:rsidRPr="008A65A4">
        <w:rPr>
          <w:rFonts w:ascii="Arial" w:hAnsi="Arial" w:cs="Arial"/>
        </w:rPr>
        <w:t>и</w:t>
      </w:r>
      <w:r w:rsidR="00C06ED2" w:rsidRPr="008A65A4">
        <w:rPr>
          <w:rFonts w:ascii="Arial" w:hAnsi="Arial" w:cs="Arial"/>
        </w:rPr>
        <w:t xml:space="preserve"> </w:t>
      </w:r>
      <w:r w:rsidR="0030058E" w:rsidRPr="008A65A4">
        <w:rPr>
          <w:rFonts w:ascii="Arial" w:hAnsi="Arial" w:cs="Arial"/>
        </w:rPr>
        <w:t>находятся под угрозой уничтожения.</w:t>
      </w:r>
    </w:p>
    <w:p w:rsidR="00C06ED2" w:rsidRPr="008A65A4" w:rsidRDefault="0030058E" w:rsidP="00CF7E8C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Так, значительная по площади гнездовая территория птиц в районе губы Безымянная Баренцева моря (остров Южный архипелага Новая Земля), будет уничтожена при планируемом строительстве морского терминала</w:t>
      </w:r>
      <w:r w:rsidR="00C06ED2" w:rsidRPr="008A65A4">
        <w:rPr>
          <w:rFonts w:ascii="Arial" w:hAnsi="Arial" w:cs="Arial"/>
        </w:rPr>
        <w:t xml:space="preserve">. </w:t>
      </w:r>
    </w:p>
    <w:p w:rsidR="00024CF2" w:rsidRPr="008A65A4" w:rsidRDefault="00024CF2" w:rsidP="00024CF2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Ключевая точка мониторинга тундровых экосистем полуострова Таймыр – международный </w:t>
      </w:r>
      <w:proofErr w:type="spellStart"/>
      <w:r w:rsidRPr="008A65A4">
        <w:rPr>
          <w:rFonts w:ascii="Arial" w:hAnsi="Arial" w:cs="Arial"/>
        </w:rPr>
        <w:t>Биостационар</w:t>
      </w:r>
      <w:proofErr w:type="spellEnd"/>
      <w:r w:rsidRPr="008A65A4">
        <w:rPr>
          <w:rFonts w:ascii="Arial" w:hAnsi="Arial" w:cs="Arial"/>
        </w:rPr>
        <w:t xml:space="preserve"> «</w:t>
      </w:r>
      <w:proofErr w:type="spellStart"/>
      <w:r w:rsidRPr="008A65A4">
        <w:rPr>
          <w:rFonts w:ascii="Arial" w:hAnsi="Arial" w:cs="Arial"/>
        </w:rPr>
        <w:t>Виллема</w:t>
      </w:r>
      <w:proofErr w:type="spellEnd"/>
      <w:r w:rsidRPr="008A65A4">
        <w:rPr>
          <w:rFonts w:ascii="Arial" w:hAnsi="Arial" w:cs="Arial"/>
        </w:rPr>
        <w:t xml:space="preserve"> Баренца» (Государственный природный заповедник «Большой Арктический») – один из главных научно-исследовательских форпостов в Российской Арктике, где наблюдения ведутся с 1993 года, находится под </w:t>
      </w:r>
      <w:r w:rsidRPr="008A65A4">
        <w:rPr>
          <w:rFonts w:ascii="Arial" w:hAnsi="Arial" w:cs="Arial"/>
        </w:rPr>
        <w:lastRenderedPageBreak/>
        <w:t>угрозой уничтожения в связи с планируемым компанией «Восток-Уголь» строительством угольного терминала на полуострове Чайка;</w:t>
      </w:r>
    </w:p>
    <w:p w:rsidR="00640F8E" w:rsidRPr="008A65A4" w:rsidRDefault="00640F8E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</w:t>
      </w:r>
      <w:r w:rsidR="0004658D" w:rsidRPr="008A65A4">
        <w:rPr>
          <w:rFonts w:ascii="Arial" w:hAnsi="Arial" w:cs="Arial"/>
          <w:color w:val="auto"/>
          <w:sz w:val="22"/>
          <w:szCs w:val="22"/>
        </w:rPr>
        <w:t xml:space="preserve">отсутствует полноценная Арктическая Экологическая сеть, 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спроектированная с учетом необходимости сохранения ключевых местообитаний птиц, </w:t>
      </w:r>
      <w:r w:rsidR="0004658D" w:rsidRPr="008A65A4">
        <w:rPr>
          <w:rFonts w:ascii="Arial" w:hAnsi="Arial" w:cs="Arial"/>
          <w:color w:val="auto"/>
          <w:sz w:val="22"/>
          <w:szCs w:val="22"/>
        </w:rPr>
        <w:t>состоящая</w:t>
      </w:r>
      <w:r w:rsidR="00DA1E0E" w:rsidRPr="008A65A4">
        <w:rPr>
          <w:rFonts w:ascii="Arial" w:hAnsi="Arial" w:cs="Arial"/>
          <w:color w:val="auto"/>
          <w:sz w:val="22"/>
          <w:szCs w:val="22"/>
        </w:rPr>
        <w:t xml:space="preserve"> </w:t>
      </w:r>
      <w:r w:rsidR="0004658D" w:rsidRPr="008A65A4">
        <w:rPr>
          <w:rFonts w:ascii="Arial" w:hAnsi="Arial" w:cs="Arial"/>
          <w:color w:val="auto"/>
          <w:sz w:val="22"/>
          <w:szCs w:val="22"/>
        </w:rPr>
        <w:t xml:space="preserve">из </w:t>
      </w:r>
      <w:r w:rsidRPr="008A65A4">
        <w:rPr>
          <w:rFonts w:ascii="Arial" w:hAnsi="Arial" w:cs="Arial"/>
          <w:color w:val="auto"/>
          <w:sz w:val="22"/>
          <w:szCs w:val="22"/>
        </w:rPr>
        <w:t>«яд</w:t>
      </w:r>
      <w:r w:rsidR="0004658D" w:rsidRPr="008A65A4">
        <w:rPr>
          <w:rFonts w:ascii="Arial" w:hAnsi="Arial" w:cs="Arial"/>
          <w:color w:val="auto"/>
          <w:sz w:val="22"/>
          <w:szCs w:val="22"/>
        </w:rPr>
        <w:t>е</w:t>
      </w:r>
      <w:r w:rsidRPr="008A65A4">
        <w:rPr>
          <w:rFonts w:ascii="Arial" w:hAnsi="Arial" w:cs="Arial"/>
          <w:color w:val="auto"/>
          <w:sz w:val="22"/>
          <w:szCs w:val="22"/>
        </w:rPr>
        <w:t>р»</w:t>
      </w:r>
      <w:r w:rsidR="0004658D" w:rsidRPr="008A65A4">
        <w:rPr>
          <w:rFonts w:ascii="Arial" w:hAnsi="Arial" w:cs="Arial"/>
          <w:color w:val="auto"/>
          <w:sz w:val="22"/>
          <w:szCs w:val="22"/>
        </w:rPr>
        <w:t>,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 «экологически</w:t>
      </w:r>
      <w:r w:rsidR="0004658D" w:rsidRPr="008A65A4">
        <w:rPr>
          <w:rFonts w:ascii="Arial" w:hAnsi="Arial" w:cs="Arial"/>
          <w:color w:val="auto"/>
          <w:sz w:val="22"/>
          <w:szCs w:val="22"/>
        </w:rPr>
        <w:t>х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 коридор</w:t>
      </w:r>
      <w:r w:rsidR="0004658D" w:rsidRPr="008A65A4">
        <w:rPr>
          <w:rFonts w:ascii="Arial" w:hAnsi="Arial" w:cs="Arial"/>
          <w:color w:val="auto"/>
          <w:sz w:val="22"/>
          <w:szCs w:val="22"/>
        </w:rPr>
        <w:t>ов</w:t>
      </w:r>
      <w:r w:rsidRPr="008A65A4">
        <w:rPr>
          <w:rFonts w:ascii="Arial" w:hAnsi="Arial" w:cs="Arial"/>
          <w:color w:val="auto"/>
          <w:sz w:val="22"/>
          <w:szCs w:val="22"/>
        </w:rPr>
        <w:t>»</w:t>
      </w:r>
      <w:r w:rsidR="0004658D" w:rsidRPr="008A65A4">
        <w:rPr>
          <w:rFonts w:ascii="Arial" w:hAnsi="Arial" w:cs="Arial"/>
          <w:color w:val="auto"/>
          <w:sz w:val="22"/>
          <w:szCs w:val="22"/>
        </w:rPr>
        <w:t xml:space="preserve"> и «буферных зон»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 с различным </w:t>
      </w:r>
      <w:r w:rsidR="0004658D" w:rsidRPr="008A65A4">
        <w:rPr>
          <w:rFonts w:ascii="Arial" w:hAnsi="Arial" w:cs="Arial"/>
          <w:color w:val="auto"/>
          <w:sz w:val="22"/>
          <w:szCs w:val="22"/>
        </w:rPr>
        <w:t>природо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охранным статусом; </w:t>
      </w:r>
    </w:p>
    <w:p w:rsidR="00FB5DC0" w:rsidRPr="008A65A4" w:rsidRDefault="00FF1112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</w:t>
      </w:r>
      <w:r w:rsidR="0004658D" w:rsidRPr="008A65A4">
        <w:rPr>
          <w:rFonts w:ascii="Arial" w:hAnsi="Arial" w:cs="Arial"/>
          <w:color w:val="auto"/>
          <w:sz w:val="22"/>
          <w:szCs w:val="22"/>
        </w:rPr>
        <w:t xml:space="preserve">не 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скоординированы научные исследования и </w:t>
      </w:r>
      <w:r w:rsidR="0004658D" w:rsidRPr="008A65A4">
        <w:rPr>
          <w:rFonts w:ascii="Arial" w:hAnsi="Arial" w:cs="Arial"/>
          <w:color w:val="auto"/>
          <w:sz w:val="22"/>
          <w:szCs w:val="22"/>
        </w:rPr>
        <w:t xml:space="preserve">программы </w:t>
      </w:r>
      <w:r w:rsidRPr="008A65A4">
        <w:rPr>
          <w:rFonts w:ascii="Arial" w:hAnsi="Arial" w:cs="Arial"/>
          <w:color w:val="auto"/>
          <w:sz w:val="22"/>
          <w:szCs w:val="22"/>
        </w:rPr>
        <w:t>мониторинг</w:t>
      </w:r>
      <w:r w:rsidR="0004658D" w:rsidRPr="008A65A4">
        <w:rPr>
          <w:rFonts w:ascii="Arial" w:hAnsi="Arial" w:cs="Arial"/>
          <w:color w:val="auto"/>
          <w:sz w:val="22"/>
          <w:szCs w:val="22"/>
        </w:rPr>
        <w:t>а</w:t>
      </w:r>
      <w:r w:rsidRPr="008A65A4">
        <w:rPr>
          <w:rFonts w:ascii="Arial" w:hAnsi="Arial" w:cs="Arial"/>
          <w:color w:val="auto"/>
          <w:sz w:val="22"/>
          <w:szCs w:val="22"/>
        </w:rPr>
        <w:t>, ведущиеся в арктических заповедниках и национальных парках, в том числе в рамках программы «Летописи природы»</w:t>
      </w:r>
      <w:r w:rsidR="00B70758" w:rsidRPr="008A65A4">
        <w:rPr>
          <w:rFonts w:ascii="Arial" w:hAnsi="Arial" w:cs="Arial"/>
          <w:color w:val="auto"/>
          <w:sz w:val="22"/>
          <w:szCs w:val="22"/>
        </w:rPr>
        <w:t>.</w:t>
      </w:r>
      <w:r w:rsidR="003E7770" w:rsidRPr="008A65A4">
        <w:rPr>
          <w:rFonts w:ascii="Arial" w:hAnsi="Arial" w:cs="Arial"/>
          <w:color w:val="auto"/>
          <w:sz w:val="22"/>
          <w:szCs w:val="22"/>
        </w:rPr>
        <w:t xml:space="preserve"> </w:t>
      </w:r>
      <w:r w:rsidR="002C6223" w:rsidRPr="008A65A4">
        <w:rPr>
          <w:rFonts w:ascii="Arial" w:hAnsi="Arial" w:cs="Arial"/>
          <w:color w:val="auto"/>
          <w:sz w:val="22"/>
          <w:szCs w:val="22"/>
        </w:rPr>
        <w:t>Программа «Летописи природы» не отвечает современным стандартам хранения данных</w:t>
      </w:r>
      <w:r w:rsidR="00FB5DC0" w:rsidRPr="008A65A4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111CDD" w:rsidRPr="008A65A4" w:rsidRDefault="00111CDD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финансирование научно-исследовательских и мониторинговых работ на ООПТ не соответствует важности и приоритетности данных видов деятельности; </w:t>
      </w:r>
    </w:p>
    <w:p w:rsidR="002F2869" w:rsidRPr="008A65A4" w:rsidRDefault="00A14440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</w:t>
      </w:r>
      <w:r w:rsidR="005F718D" w:rsidRPr="008A65A4">
        <w:rPr>
          <w:rFonts w:ascii="Arial" w:hAnsi="Arial" w:cs="Arial"/>
          <w:color w:val="auto"/>
          <w:sz w:val="22"/>
          <w:szCs w:val="22"/>
        </w:rPr>
        <w:t>недостаточно</w:t>
      </w:r>
      <w:r w:rsidR="00F239D3" w:rsidRPr="008A65A4">
        <w:rPr>
          <w:rFonts w:ascii="Arial" w:hAnsi="Arial" w:cs="Arial"/>
          <w:color w:val="auto"/>
          <w:sz w:val="22"/>
          <w:szCs w:val="22"/>
        </w:rPr>
        <w:t xml:space="preserve"> </w:t>
      </w:r>
      <w:r w:rsidR="005F718D" w:rsidRPr="008A65A4">
        <w:rPr>
          <w:rFonts w:ascii="Arial" w:hAnsi="Arial" w:cs="Arial"/>
          <w:color w:val="auto"/>
          <w:sz w:val="22"/>
          <w:szCs w:val="22"/>
        </w:rPr>
        <w:t xml:space="preserve">взаимодействие </w:t>
      </w:r>
      <w:r w:rsidR="005201CD" w:rsidRPr="008A65A4">
        <w:rPr>
          <w:rFonts w:ascii="Arial" w:hAnsi="Arial" w:cs="Arial"/>
          <w:color w:val="auto"/>
          <w:sz w:val="22"/>
          <w:szCs w:val="22"/>
        </w:rPr>
        <w:t xml:space="preserve">с международными инициативами по охране и мониторингу перелетных птиц, в том числе </w:t>
      </w:r>
      <w:r w:rsidR="00A75625" w:rsidRPr="008A65A4">
        <w:rPr>
          <w:rFonts w:ascii="Arial" w:hAnsi="Arial" w:cs="Arial"/>
          <w:color w:val="auto"/>
          <w:sz w:val="22"/>
          <w:szCs w:val="22"/>
        </w:rPr>
        <w:t>вдоль</w:t>
      </w:r>
      <w:r w:rsidR="005201CD" w:rsidRPr="008A65A4">
        <w:rPr>
          <w:rFonts w:ascii="Arial" w:hAnsi="Arial" w:cs="Arial"/>
          <w:color w:val="auto"/>
          <w:sz w:val="22"/>
          <w:szCs w:val="22"/>
        </w:rPr>
        <w:t xml:space="preserve"> Восточно-Атлантическо</w:t>
      </w:r>
      <w:r w:rsidR="00A75625" w:rsidRPr="008A65A4">
        <w:rPr>
          <w:rFonts w:ascii="Arial" w:hAnsi="Arial" w:cs="Arial"/>
          <w:color w:val="auto"/>
          <w:sz w:val="22"/>
          <w:szCs w:val="22"/>
        </w:rPr>
        <w:t xml:space="preserve">го </w:t>
      </w:r>
      <w:r w:rsidR="005201CD" w:rsidRPr="008A65A4">
        <w:rPr>
          <w:rFonts w:ascii="Arial" w:hAnsi="Arial" w:cs="Arial"/>
          <w:color w:val="auto"/>
          <w:sz w:val="22"/>
          <w:szCs w:val="22"/>
        </w:rPr>
        <w:t>пролетно</w:t>
      </w:r>
      <w:r w:rsidR="00A75625" w:rsidRPr="008A65A4">
        <w:rPr>
          <w:rFonts w:ascii="Arial" w:hAnsi="Arial" w:cs="Arial"/>
          <w:color w:val="auto"/>
          <w:sz w:val="22"/>
          <w:szCs w:val="22"/>
        </w:rPr>
        <w:t>го</w:t>
      </w:r>
      <w:r w:rsidR="005201CD" w:rsidRPr="008A65A4">
        <w:rPr>
          <w:rFonts w:ascii="Arial" w:hAnsi="Arial" w:cs="Arial"/>
          <w:color w:val="auto"/>
          <w:sz w:val="22"/>
          <w:szCs w:val="22"/>
        </w:rPr>
        <w:t xml:space="preserve"> пути;</w:t>
      </w:r>
    </w:p>
    <w:p w:rsidR="003C46B8" w:rsidRPr="008A65A4" w:rsidRDefault="003C46B8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</w:t>
      </w:r>
      <w:r w:rsidR="00D0214D" w:rsidRPr="008A65A4">
        <w:rPr>
          <w:rFonts w:ascii="Arial" w:hAnsi="Arial" w:cs="Arial"/>
          <w:color w:val="auto"/>
          <w:sz w:val="22"/>
          <w:szCs w:val="22"/>
        </w:rPr>
        <w:t xml:space="preserve">уделяется недостаточное внимание разработке национальных планов действий </w:t>
      </w:r>
      <w:r w:rsidR="000800B6" w:rsidRPr="008A65A4">
        <w:rPr>
          <w:rFonts w:ascii="Arial" w:hAnsi="Arial" w:cs="Arial"/>
          <w:color w:val="auto"/>
          <w:sz w:val="22"/>
          <w:szCs w:val="22"/>
        </w:rPr>
        <w:t xml:space="preserve">по сохранению </w:t>
      </w:r>
      <w:r w:rsidR="007C54A1" w:rsidRPr="008A65A4">
        <w:rPr>
          <w:rFonts w:ascii="Arial" w:hAnsi="Arial" w:cs="Arial"/>
          <w:color w:val="auto"/>
          <w:sz w:val="22"/>
          <w:szCs w:val="22"/>
        </w:rPr>
        <w:t>мигрирующих птиц</w:t>
      </w:r>
      <w:r w:rsidR="00D0214D" w:rsidRPr="008A65A4">
        <w:rPr>
          <w:rFonts w:ascii="Arial" w:hAnsi="Arial" w:cs="Arial"/>
          <w:color w:val="auto"/>
          <w:sz w:val="22"/>
          <w:szCs w:val="22"/>
        </w:rPr>
        <w:t xml:space="preserve"> со снижающейся или неопределенной численностью, в особенности для видов, по которым имеются международные планы действий</w:t>
      </w:r>
      <w:r w:rsidR="005269CB" w:rsidRPr="008A65A4">
        <w:rPr>
          <w:rFonts w:ascii="Arial" w:hAnsi="Arial" w:cs="Arial"/>
          <w:color w:val="auto"/>
          <w:sz w:val="22"/>
          <w:szCs w:val="22"/>
        </w:rPr>
        <w:t>;</w:t>
      </w:r>
    </w:p>
    <w:p w:rsidR="009C6271" w:rsidRPr="008A65A4" w:rsidRDefault="009C6271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>- Россия до сих пор не является стороной</w:t>
      </w:r>
      <w:r w:rsidR="00A36972" w:rsidRPr="008A65A4">
        <w:rPr>
          <w:rFonts w:ascii="Arial" w:hAnsi="Arial" w:cs="Arial"/>
          <w:color w:val="auto"/>
          <w:sz w:val="22"/>
          <w:szCs w:val="22"/>
        </w:rPr>
        <w:t xml:space="preserve"> </w:t>
      </w:r>
      <w:r w:rsidR="00C745CB" w:rsidRPr="008A65A4">
        <w:rPr>
          <w:rFonts w:ascii="Arial" w:hAnsi="Arial" w:cs="Arial"/>
          <w:color w:val="auto"/>
          <w:sz w:val="22"/>
          <w:szCs w:val="22"/>
        </w:rPr>
        <w:t>С</w:t>
      </w:r>
      <w:r w:rsidR="00F219F0" w:rsidRPr="008A65A4">
        <w:rPr>
          <w:rFonts w:ascii="Arial" w:hAnsi="Arial" w:cs="Arial"/>
          <w:color w:val="auto"/>
          <w:sz w:val="22"/>
          <w:szCs w:val="22"/>
        </w:rPr>
        <w:t>оглашения</w:t>
      </w:r>
      <w:r w:rsidR="00A36972" w:rsidRPr="008A65A4">
        <w:rPr>
          <w:rFonts w:ascii="Arial" w:hAnsi="Arial" w:cs="Arial"/>
          <w:color w:val="auto"/>
          <w:sz w:val="22"/>
          <w:szCs w:val="22"/>
        </w:rPr>
        <w:t xml:space="preserve"> </w:t>
      </w:r>
      <w:r w:rsidR="00F219F0" w:rsidRPr="008A65A4">
        <w:rPr>
          <w:rFonts w:ascii="Arial" w:hAnsi="Arial" w:cs="Arial"/>
          <w:color w:val="auto"/>
          <w:sz w:val="22"/>
          <w:szCs w:val="22"/>
        </w:rPr>
        <w:t xml:space="preserve">по </w:t>
      </w:r>
      <w:r w:rsidR="00C745CB" w:rsidRPr="008A65A4">
        <w:rPr>
          <w:rFonts w:ascii="Arial" w:hAnsi="Arial" w:cs="Arial"/>
          <w:color w:val="auto"/>
          <w:sz w:val="22"/>
          <w:szCs w:val="22"/>
        </w:rPr>
        <w:t>сохранению</w:t>
      </w:r>
      <w:r w:rsidR="00A36972" w:rsidRPr="008A65A4">
        <w:rPr>
          <w:rFonts w:ascii="Arial" w:hAnsi="Arial" w:cs="Arial"/>
          <w:color w:val="auto"/>
          <w:sz w:val="22"/>
          <w:szCs w:val="22"/>
        </w:rPr>
        <w:t xml:space="preserve"> </w:t>
      </w:r>
      <w:r w:rsidR="00C745CB" w:rsidRPr="008A65A4">
        <w:rPr>
          <w:rFonts w:ascii="Arial" w:hAnsi="Arial" w:cs="Arial"/>
          <w:color w:val="auto"/>
          <w:sz w:val="22"/>
          <w:szCs w:val="22"/>
        </w:rPr>
        <w:t>а</w:t>
      </w:r>
      <w:r w:rsidR="00F219F0" w:rsidRPr="008A65A4">
        <w:rPr>
          <w:rFonts w:ascii="Arial" w:hAnsi="Arial" w:cs="Arial"/>
          <w:color w:val="auto"/>
          <w:sz w:val="22"/>
          <w:szCs w:val="22"/>
        </w:rPr>
        <w:t>фро-</w:t>
      </w:r>
      <w:r w:rsidR="00C745CB" w:rsidRPr="008A65A4">
        <w:rPr>
          <w:rFonts w:ascii="Arial" w:hAnsi="Arial" w:cs="Arial"/>
          <w:color w:val="auto"/>
          <w:sz w:val="22"/>
          <w:szCs w:val="22"/>
        </w:rPr>
        <w:t>е</w:t>
      </w:r>
      <w:r w:rsidR="00F219F0" w:rsidRPr="008A65A4">
        <w:rPr>
          <w:rFonts w:ascii="Arial" w:hAnsi="Arial" w:cs="Arial"/>
          <w:color w:val="auto"/>
          <w:sz w:val="22"/>
          <w:szCs w:val="22"/>
        </w:rPr>
        <w:t xml:space="preserve">вразийских мигрирующих водно-болотных птиц 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– </w:t>
      </w:r>
      <w:r w:rsidRPr="008A65A4">
        <w:rPr>
          <w:rFonts w:ascii="Arial" w:hAnsi="Arial" w:cs="Arial"/>
          <w:color w:val="auto"/>
          <w:sz w:val="22"/>
          <w:szCs w:val="22"/>
          <w:lang w:val="en-US"/>
        </w:rPr>
        <w:t>AEWA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, </w:t>
      </w:r>
      <w:r w:rsidR="00553C60" w:rsidRPr="008A65A4">
        <w:rPr>
          <w:rFonts w:ascii="Arial" w:hAnsi="Arial" w:cs="Arial"/>
          <w:color w:val="auto"/>
          <w:sz w:val="22"/>
          <w:szCs w:val="22"/>
        </w:rPr>
        <w:t>и это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 является препятствием для согласования на международном уровне действий по охране перелетных птиц и их местообитаний, </w:t>
      </w:r>
      <w:r w:rsidR="00553C60" w:rsidRPr="008A65A4">
        <w:rPr>
          <w:rFonts w:ascii="Arial" w:hAnsi="Arial" w:cs="Arial"/>
          <w:color w:val="auto"/>
          <w:sz w:val="22"/>
          <w:szCs w:val="22"/>
        </w:rPr>
        <w:t>затрудняет развитие сотрудничества</w:t>
      </w:r>
      <w:r w:rsidR="005F6A65" w:rsidRPr="008A65A4">
        <w:rPr>
          <w:rFonts w:ascii="Arial" w:hAnsi="Arial" w:cs="Arial"/>
          <w:color w:val="auto"/>
          <w:sz w:val="22"/>
          <w:szCs w:val="22"/>
        </w:rPr>
        <w:t>;</w:t>
      </w:r>
    </w:p>
    <w:p w:rsidR="00D3616E" w:rsidRPr="008A65A4" w:rsidRDefault="00D3616E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</w:t>
      </w:r>
      <w:r w:rsidR="00553C60" w:rsidRPr="008A65A4">
        <w:rPr>
          <w:rFonts w:ascii="Arial" w:hAnsi="Arial" w:cs="Arial"/>
          <w:color w:val="auto"/>
          <w:sz w:val="22"/>
          <w:szCs w:val="22"/>
        </w:rPr>
        <w:t>водно</w:t>
      </w:r>
      <w:r w:rsidR="005F6A65" w:rsidRPr="008A65A4">
        <w:rPr>
          <w:rFonts w:ascii="Arial" w:hAnsi="Arial" w:cs="Arial"/>
          <w:color w:val="auto"/>
          <w:sz w:val="22"/>
          <w:szCs w:val="22"/>
        </w:rPr>
        <w:t xml:space="preserve">-болотные угодья </w:t>
      </w:r>
      <w:r w:rsidR="00553C60" w:rsidRPr="008A65A4">
        <w:rPr>
          <w:rFonts w:ascii="Arial" w:hAnsi="Arial" w:cs="Arial"/>
          <w:color w:val="auto"/>
          <w:sz w:val="22"/>
          <w:szCs w:val="22"/>
        </w:rPr>
        <w:t>больш</w:t>
      </w:r>
      <w:r w:rsidR="005F6A65" w:rsidRPr="008A65A4">
        <w:rPr>
          <w:rFonts w:ascii="Arial" w:hAnsi="Arial" w:cs="Arial"/>
          <w:color w:val="auto"/>
          <w:sz w:val="22"/>
          <w:szCs w:val="22"/>
        </w:rPr>
        <w:t xml:space="preserve">ого природоохранного значения, расположенные в российской Арктике и включенные в т.н. «теневой список» Конвенции о водно-болотных угодьях международного значения – </w:t>
      </w:r>
      <w:proofErr w:type="spellStart"/>
      <w:r w:rsidR="005F6A65" w:rsidRPr="008A65A4">
        <w:rPr>
          <w:rFonts w:ascii="Arial" w:hAnsi="Arial" w:cs="Arial"/>
          <w:color w:val="auto"/>
          <w:sz w:val="22"/>
          <w:szCs w:val="22"/>
        </w:rPr>
        <w:t>Рамсарской</w:t>
      </w:r>
      <w:proofErr w:type="spellEnd"/>
      <w:r w:rsidR="005F6A65" w:rsidRPr="008A65A4">
        <w:rPr>
          <w:rFonts w:ascii="Arial" w:hAnsi="Arial" w:cs="Arial"/>
          <w:color w:val="auto"/>
          <w:sz w:val="22"/>
          <w:szCs w:val="22"/>
        </w:rPr>
        <w:t xml:space="preserve"> конвенции – до сих пор не имеют офиц</w:t>
      </w:r>
      <w:r w:rsidR="00553C60" w:rsidRPr="008A65A4">
        <w:rPr>
          <w:rFonts w:ascii="Arial" w:hAnsi="Arial" w:cs="Arial"/>
          <w:color w:val="auto"/>
          <w:sz w:val="22"/>
          <w:szCs w:val="22"/>
        </w:rPr>
        <w:t xml:space="preserve">иального международного статуса; </w:t>
      </w:r>
    </w:p>
    <w:p w:rsidR="00EC2091" w:rsidRPr="008A65A4" w:rsidRDefault="00EC2091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>- недо</w:t>
      </w:r>
      <w:r w:rsidR="000461B0" w:rsidRPr="008A65A4">
        <w:rPr>
          <w:rFonts w:ascii="Arial" w:hAnsi="Arial" w:cs="Arial"/>
          <w:color w:val="auto"/>
          <w:sz w:val="22"/>
          <w:szCs w:val="22"/>
        </w:rPr>
        <w:t xml:space="preserve">статочно </w:t>
      </w:r>
      <w:r w:rsidRPr="008A65A4">
        <w:rPr>
          <w:rFonts w:ascii="Arial" w:hAnsi="Arial" w:cs="Arial"/>
          <w:color w:val="auto"/>
          <w:sz w:val="22"/>
          <w:szCs w:val="22"/>
        </w:rPr>
        <w:t>используются ресурсы волонтеров – потенциальных участников народного мониторинга мигрирующих птиц</w:t>
      </w:r>
      <w:r w:rsidR="00427596" w:rsidRPr="008A65A4">
        <w:rPr>
          <w:rFonts w:ascii="Arial" w:hAnsi="Arial" w:cs="Arial"/>
          <w:color w:val="auto"/>
          <w:sz w:val="22"/>
          <w:szCs w:val="22"/>
        </w:rPr>
        <w:t xml:space="preserve">, </w:t>
      </w:r>
      <w:r w:rsidR="002E42EB" w:rsidRPr="008A65A4">
        <w:rPr>
          <w:rFonts w:ascii="Arial" w:hAnsi="Arial" w:cs="Arial"/>
          <w:color w:val="auto"/>
          <w:sz w:val="22"/>
          <w:szCs w:val="22"/>
        </w:rPr>
        <w:t xml:space="preserve">недостаточно развит </w:t>
      </w:r>
      <w:r w:rsidR="00FC7835" w:rsidRPr="008A65A4">
        <w:rPr>
          <w:rFonts w:ascii="Arial" w:hAnsi="Arial" w:cs="Arial"/>
          <w:color w:val="auto"/>
          <w:sz w:val="22"/>
          <w:szCs w:val="22"/>
        </w:rPr>
        <w:t>инструментарий для поддержки народного мониторинга;</w:t>
      </w:r>
    </w:p>
    <w:p w:rsidR="003C46B8" w:rsidRPr="008A65A4" w:rsidRDefault="003C46B8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- общероссийские и международные акции народного мониторинга перелетных птиц </w:t>
      </w:r>
      <w:r w:rsidR="002E42EB" w:rsidRPr="008A65A4">
        <w:rPr>
          <w:rFonts w:ascii="Arial" w:hAnsi="Arial" w:cs="Arial"/>
          <w:color w:val="auto"/>
          <w:sz w:val="22"/>
          <w:szCs w:val="22"/>
        </w:rPr>
        <w:t>слаб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о освещаются в средствах массовой информации и </w:t>
      </w:r>
      <w:r w:rsidR="002E42EB" w:rsidRPr="008A65A4">
        <w:rPr>
          <w:rFonts w:ascii="Arial" w:hAnsi="Arial" w:cs="Arial"/>
          <w:color w:val="auto"/>
          <w:sz w:val="22"/>
          <w:szCs w:val="22"/>
        </w:rPr>
        <w:t>недостаточн</w:t>
      </w:r>
      <w:r w:rsidRPr="008A65A4">
        <w:rPr>
          <w:rFonts w:ascii="Arial" w:hAnsi="Arial" w:cs="Arial"/>
          <w:color w:val="auto"/>
          <w:sz w:val="22"/>
          <w:szCs w:val="22"/>
        </w:rPr>
        <w:t>о скоординированы на уровне российских арктических ООПТ.</w:t>
      </w:r>
    </w:p>
    <w:p w:rsidR="00BF298A" w:rsidRPr="008A65A4" w:rsidRDefault="0025665D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>Помимо изложенного, в настоящее время возникла угроза территориальной целостности ООПТ, связанная с подготовленным Минэкономразвития России законопроектом «О внесении изменений в Земельный кодекс Российской Федерации и отдельные законодательные акты Российской Федерации (в целях перехода от деления земель на категории к территориальному зонированию)». Статья 57 законопроекта предполагает до 1 июля 2023 года исключить из состава ООПТ территории, не имеющие природоохранного назначения: земли, занятые населенными пунктами, линейными сооружениями, производственными зданиями, объектами недропользования и др.</w:t>
      </w:r>
    </w:p>
    <w:p w:rsidR="0025665D" w:rsidRPr="008A65A4" w:rsidRDefault="0025665D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>Принятие такого законопроекта нанесет невосполнимый ущерб всей заповедной системе России</w:t>
      </w:r>
      <w:r w:rsidR="008E0E8B" w:rsidRPr="008A65A4">
        <w:rPr>
          <w:rFonts w:ascii="Arial" w:hAnsi="Arial" w:cs="Arial"/>
          <w:color w:val="auto"/>
          <w:sz w:val="22"/>
          <w:szCs w:val="22"/>
        </w:rPr>
        <w:t>. Особенно чувствительным это станет для заповедников и национальных</w:t>
      </w:r>
      <w:r w:rsidR="006B3688" w:rsidRPr="008A65A4">
        <w:rPr>
          <w:rFonts w:ascii="Arial" w:hAnsi="Arial" w:cs="Arial"/>
          <w:color w:val="auto"/>
          <w:sz w:val="22"/>
          <w:szCs w:val="22"/>
        </w:rPr>
        <w:t xml:space="preserve"> парков</w:t>
      </w:r>
      <w:r w:rsidR="008E0E8B" w:rsidRPr="008A65A4">
        <w:rPr>
          <w:rFonts w:ascii="Arial" w:hAnsi="Arial" w:cs="Arial"/>
          <w:color w:val="auto"/>
          <w:sz w:val="22"/>
          <w:szCs w:val="22"/>
        </w:rPr>
        <w:t>, сохраняющих хрупкую природу Арктики.</w:t>
      </w:r>
    </w:p>
    <w:p w:rsidR="00BA7966" w:rsidRPr="008A65A4" w:rsidRDefault="00BA7966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t xml:space="preserve">Участники конференции высоко оценили результаты работ по изучению миграций птиц, ведущихся в </w:t>
      </w:r>
      <w:r w:rsidR="001D1C52" w:rsidRPr="008A65A4">
        <w:rPr>
          <w:rFonts w:ascii="Arial" w:hAnsi="Arial" w:cs="Arial"/>
          <w:color w:val="auto"/>
          <w:sz w:val="22"/>
          <w:szCs w:val="22"/>
        </w:rPr>
        <w:t xml:space="preserve">российских </w:t>
      </w:r>
      <w:r w:rsidRPr="008A65A4">
        <w:rPr>
          <w:rFonts w:ascii="Arial" w:hAnsi="Arial" w:cs="Arial"/>
          <w:color w:val="auto"/>
          <w:sz w:val="22"/>
          <w:szCs w:val="22"/>
        </w:rPr>
        <w:t xml:space="preserve">арктических ООПТ, в том числе в </w:t>
      </w:r>
      <w:r w:rsidR="007B50B3" w:rsidRPr="008A65A4">
        <w:rPr>
          <w:rFonts w:ascii="Arial" w:hAnsi="Arial" w:cs="Arial"/>
          <w:color w:val="auto"/>
          <w:sz w:val="22"/>
          <w:szCs w:val="22"/>
        </w:rPr>
        <w:t xml:space="preserve">заповедниках </w:t>
      </w:r>
      <w:proofErr w:type="spellStart"/>
      <w:r w:rsidR="007B50B3" w:rsidRPr="008A65A4">
        <w:rPr>
          <w:rFonts w:ascii="Arial" w:hAnsi="Arial" w:cs="Arial"/>
          <w:color w:val="auto"/>
          <w:sz w:val="22"/>
          <w:szCs w:val="22"/>
        </w:rPr>
        <w:t>Гыданском</w:t>
      </w:r>
      <w:proofErr w:type="spellEnd"/>
      <w:r w:rsidR="007B50B3" w:rsidRPr="008A65A4">
        <w:rPr>
          <w:rFonts w:ascii="Arial" w:hAnsi="Arial" w:cs="Arial"/>
          <w:color w:val="auto"/>
          <w:sz w:val="22"/>
          <w:szCs w:val="22"/>
        </w:rPr>
        <w:t xml:space="preserve">, Кандалакшском, «Остров Врангеля» и </w:t>
      </w:r>
      <w:r w:rsidRPr="008A65A4">
        <w:rPr>
          <w:rFonts w:ascii="Arial" w:hAnsi="Arial" w:cs="Arial"/>
          <w:color w:val="auto"/>
          <w:sz w:val="22"/>
          <w:szCs w:val="22"/>
        </w:rPr>
        <w:t>Таймы</w:t>
      </w:r>
      <w:r w:rsidR="007B50B3" w:rsidRPr="008A65A4">
        <w:rPr>
          <w:rFonts w:ascii="Arial" w:hAnsi="Arial" w:cs="Arial"/>
          <w:color w:val="auto"/>
          <w:sz w:val="22"/>
          <w:szCs w:val="22"/>
        </w:rPr>
        <w:t>рском, национальном парке «Онежское Поморье»</w:t>
      </w:r>
      <w:r w:rsidR="001D1C52" w:rsidRPr="008A65A4">
        <w:rPr>
          <w:rFonts w:ascii="Arial" w:hAnsi="Arial" w:cs="Arial"/>
          <w:color w:val="auto"/>
          <w:sz w:val="22"/>
          <w:szCs w:val="22"/>
        </w:rPr>
        <w:t>, а также на биостанциях и территориях, не имеющих охранного статуса</w:t>
      </w:r>
      <w:r w:rsidR="00B00B3E" w:rsidRPr="008A65A4">
        <w:rPr>
          <w:rFonts w:ascii="Arial" w:hAnsi="Arial" w:cs="Arial"/>
          <w:color w:val="auto"/>
          <w:sz w:val="22"/>
          <w:szCs w:val="22"/>
        </w:rPr>
        <w:t>.</w:t>
      </w:r>
    </w:p>
    <w:p w:rsidR="00BF5E6B" w:rsidRPr="008A65A4" w:rsidRDefault="00BF5E6B" w:rsidP="00CF7E8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A65A4">
        <w:rPr>
          <w:rFonts w:ascii="Arial" w:hAnsi="Arial" w:cs="Arial"/>
          <w:color w:val="auto"/>
          <w:sz w:val="22"/>
          <w:szCs w:val="22"/>
        </w:rPr>
        <w:lastRenderedPageBreak/>
        <w:t xml:space="preserve">Участники конференции подчеркнули </w:t>
      </w:r>
      <w:r w:rsidR="0082668D" w:rsidRPr="008A65A4">
        <w:rPr>
          <w:rFonts w:ascii="Arial" w:hAnsi="Arial" w:cs="Arial"/>
          <w:color w:val="auto"/>
          <w:sz w:val="22"/>
          <w:szCs w:val="22"/>
        </w:rPr>
        <w:t xml:space="preserve">значимость </w:t>
      </w:r>
      <w:r w:rsidRPr="008A65A4">
        <w:rPr>
          <w:rFonts w:ascii="Arial" w:hAnsi="Arial" w:cs="Arial"/>
          <w:color w:val="auto"/>
          <w:sz w:val="22"/>
          <w:szCs w:val="22"/>
        </w:rPr>
        <w:t>программы долгосрочного мониторинга «Летописи природы», реализуемой более 100 лет на российских ООПТ</w:t>
      </w:r>
      <w:r w:rsidR="0082668D" w:rsidRPr="008A65A4">
        <w:rPr>
          <w:rFonts w:ascii="Arial" w:hAnsi="Arial" w:cs="Arial"/>
          <w:color w:val="auto"/>
          <w:sz w:val="22"/>
          <w:szCs w:val="22"/>
        </w:rPr>
        <w:t>, а также отметил</w:t>
      </w:r>
      <w:r w:rsidR="00E4234F" w:rsidRPr="008A65A4">
        <w:rPr>
          <w:rFonts w:ascii="Arial" w:hAnsi="Arial" w:cs="Arial"/>
          <w:color w:val="auto"/>
          <w:sz w:val="22"/>
          <w:szCs w:val="22"/>
        </w:rPr>
        <w:t>и</w:t>
      </w:r>
      <w:r w:rsidR="0082668D" w:rsidRPr="008A65A4">
        <w:rPr>
          <w:rFonts w:ascii="Arial" w:hAnsi="Arial" w:cs="Arial"/>
          <w:color w:val="auto"/>
          <w:sz w:val="22"/>
          <w:szCs w:val="22"/>
        </w:rPr>
        <w:t xml:space="preserve"> необходимость обобщения накопленной информации.</w:t>
      </w:r>
    </w:p>
    <w:p w:rsidR="00F445AE" w:rsidRPr="008A65A4" w:rsidRDefault="00A30093" w:rsidP="00CF7E8C">
      <w:pPr>
        <w:spacing w:after="120" w:line="240" w:lineRule="auto"/>
        <w:jc w:val="both"/>
        <w:rPr>
          <w:rFonts w:ascii="Arial" w:hAnsi="Arial" w:cs="Arial"/>
          <w:b/>
        </w:rPr>
      </w:pPr>
      <w:r w:rsidRPr="008A65A4">
        <w:rPr>
          <w:rFonts w:ascii="Arial" w:hAnsi="Arial" w:cs="Arial"/>
          <w:b/>
        </w:rPr>
        <w:t xml:space="preserve">По итогам обсуждения современного состояния, проблем и перспектив </w:t>
      </w:r>
      <w:r w:rsidR="006A7A5F" w:rsidRPr="008A65A4">
        <w:rPr>
          <w:rFonts w:ascii="Arial" w:hAnsi="Arial" w:cs="Arial"/>
          <w:b/>
        </w:rPr>
        <w:t>организации долгосрочного</w:t>
      </w:r>
      <w:r w:rsidR="00F175C7" w:rsidRPr="008A65A4">
        <w:rPr>
          <w:rFonts w:ascii="Arial" w:hAnsi="Arial" w:cs="Arial"/>
          <w:b/>
        </w:rPr>
        <w:t xml:space="preserve"> </w:t>
      </w:r>
      <w:r w:rsidR="00F445AE" w:rsidRPr="008A65A4">
        <w:rPr>
          <w:rFonts w:ascii="Arial" w:hAnsi="Arial" w:cs="Arial"/>
          <w:b/>
        </w:rPr>
        <w:t xml:space="preserve">мониторинга на особо охраняемых природных территориях, </w:t>
      </w:r>
    </w:p>
    <w:p w:rsidR="0029009D" w:rsidRPr="008A65A4" w:rsidRDefault="0029009D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у</w:t>
      </w:r>
      <w:r w:rsidR="00F445AE" w:rsidRPr="008A65A4">
        <w:rPr>
          <w:rFonts w:ascii="Arial" w:hAnsi="Arial" w:cs="Arial"/>
        </w:rPr>
        <w:t xml:space="preserve">читывая </w:t>
      </w:r>
      <w:r w:rsidRPr="008A65A4">
        <w:rPr>
          <w:rFonts w:ascii="Arial" w:hAnsi="Arial" w:cs="Arial"/>
        </w:rPr>
        <w:t>высокую значимость российских заповедников и национальных парков для сохранения местообитаний перелетных птиц</w:t>
      </w:r>
      <w:r w:rsidR="00F84B70" w:rsidRPr="008A65A4">
        <w:rPr>
          <w:rFonts w:ascii="Arial" w:hAnsi="Arial" w:cs="Arial"/>
        </w:rPr>
        <w:t>,</w:t>
      </w:r>
    </w:p>
    <w:p w:rsidR="00BB3192" w:rsidRPr="008A65A4" w:rsidRDefault="00BB3192" w:rsidP="00BB3192">
      <w:pPr>
        <w:tabs>
          <w:tab w:val="num" w:pos="709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признавая исключительное значение мониторинга состояния популяций птиц не только в Арктике, но в масштабе миграционных путей,</w:t>
      </w:r>
    </w:p>
    <w:p w:rsidR="00F84B70" w:rsidRPr="008A65A4" w:rsidRDefault="00BB3192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подчеркивая необходимость</w:t>
      </w:r>
      <w:r w:rsidR="001A6B04" w:rsidRPr="008A65A4">
        <w:rPr>
          <w:rFonts w:ascii="Arial" w:hAnsi="Arial" w:cs="Arial"/>
        </w:rPr>
        <w:t xml:space="preserve"> </w:t>
      </w:r>
      <w:r w:rsidR="00AE522D" w:rsidRPr="008A65A4">
        <w:rPr>
          <w:rFonts w:ascii="Arial" w:hAnsi="Arial" w:cs="Arial"/>
        </w:rPr>
        <w:t>р</w:t>
      </w:r>
      <w:r w:rsidR="001A6B04" w:rsidRPr="008A65A4">
        <w:rPr>
          <w:rFonts w:ascii="Arial" w:hAnsi="Arial" w:cs="Arial"/>
        </w:rPr>
        <w:t>азвития международного сотрудничества в области научного и природоохранного мониторинга птиц вдоль глобальных пролетных путей,</w:t>
      </w:r>
    </w:p>
    <w:p w:rsidR="001A6B04" w:rsidRPr="008A65A4" w:rsidRDefault="00E34867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принимая во внимание значительный интерес волонтеров к участию в работах по мониторингу и экологическому просвещению,</w:t>
      </w:r>
    </w:p>
    <w:p w:rsidR="004A0318" w:rsidRPr="008A65A4" w:rsidRDefault="00753CD9" w:rsidP="00CF7E8C">
      <w:pPr>
        <w:spacing w:after="120" w:line="240" w:lineRule="auto"/>
        <w:jc w:val="both"/>
        <w:rPr>
          <w:rFonts w:ascii="Arial" w:hAnsi="Arial" w:cs="Arial"/>
          <w:b/>
        </w:rPr>
      </w:pPr>
      <w:r w:rsidRPr="008A65A4">
        <w:rPr>
          <w:rFonts w:ascii="Arial" w:hAnsi="Arial" w:cs="Arial"/>
          <w:b/>
        </w:rPr>
        <w:t xml:space="preserve">участники </w:t>
      </w:r>
      <w:r w:rsidR="00A30093" w:rsidRPr="008A65A4">
        <w:rPr>
          <w:rFonts w:ascii="Arial" w:hAnsi="Arial" w:cs="Arial"/>
          <w:b/>
        </w:rPr>
        <w:t>конференции</w:t>
      </w:r>
      <w:r w:rsidR="00B134E8" w:rsidRPr="008A65A4">
        <w:rPr>
          <w:rFonts w:ascii="Arial" w:hAnsi="Arial" w:cs="Arial"/>
          <w:b/>
        </w:rPr>
        <w:t xml:space="preserve"> рекомендуют:</w:t>
      </w:r>
    </w:p>
    <w:p w:rsidR="00F3424F" w:rsidRPr="008A65A4" w:rsidRDefault="00BB3192" w:rsidP="00BB3192">
      <w:pPr>
        <w:tabs>
          <w:tab w:val="num" w:pos="709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F45CB8" w:rsidRPr="008A65A4">
        <w:rPr>
          <w:rFonts w:ascii="Arial" w:hAnsi="Arial" w:cs="Arial"/>
        </w:rPr>
        <w:t xml:space="preserve">подготовить </w:t>
      </w:r>
      <w:r w:rsidR="008E5E58" w:rsidRPr="008A65A4">
        <w:rPr>
          <w:rFonts w:ascii="Arial" w:hAnsi="Arial" w:cs="Arial"/>
        </w:rPr>
        <w:t>обзор</w:t>
      </w:r>
      <w:r w:rsidR="00F239D3" w:rsidRPr="008A65A4">
        <w:rPr>
          <w:rFonts w:ascii="Arial" w:hAnsi="Arial" w:cs="Arial"/>
        </w:rPr>
        <w:t xml:space="preserve"> </w:t>
      </w:r>
      <w:r w:rsidR="003A3A29" w:rsidRPr="008A65A4">
        <w:rPr>
          <w:rFonts w:ascii="Arial" w:hAnsi="Arial" w:cs="Arial"/>
        </w:rPr>
        <w:t>и карту</w:t>
      </w:r>
      <w:r w:rsidR="00F239D3" w:rsidRPr="008A65A4">
        <w:rPr>
          <w:rFonts w:ascii="Arial" w:hAnsi="Arial" w:cs="Arial"/>
        </w:rPr>
        <w:t xml:space="preserve"> </w:t>
      </w:r>
      <w:r w:rsidR="008E5E58" w:rsidRPr="008A65A4">
        <w:rPr>
          <w:rFonts w:ascii="Arial" w:hAnsi="Arial" w:cs="Arial"/>
        </w:rPr>
        <w:t>существующей экологической сети арктических территорий, важных для</w:t>
      </w:r>
      <w:r w:rsidR="00F3424F" w:rsidRPr="008A65A4">
        <w:rPr>
          <w:rFonts w:ascii="Arial" w:hAnsi="Arial" w:cs="Arial"/>
        </w:rPr>
        <w:t xml:space="preserve"> перелетных птиц</w:t>
      </w:r>
      <w:r w:rsidR="00CF7E8C" w:rsidRPr="008A65A4">
        <w:rPr>
          <w:rFonts w:ascii="Arial" w:hAnsi="Arial" w:cs="Arial"/>
        </w:rPr>
        <w:t>, р</w:t>
      </w:r>
      <w:r w:rsidR="00F3424F" w:rsidRPr="008A65A4">
        <w:rPr>
          <w:rFonts w:ascii="Arial" w:hAnsi="Arial" w:cs="Arial"/>
        </w:rPr>
        <w:t xml:space="preserve">азработать проект </w:t>
      </w:r>
      <w:r w:rsidR="00F45CB8" w:rsidRPr="008A65A4">
        <w:rPr>
          <w:rFonts w:ascii="Arial" w:hAnsi="Arial" w:cs="Arial"/>
        </w:rPr>
        <w:t>её развития</w:t>
      </w:r>
      <w:r w:rsidR="00F3424F" w:rsidRPr="008A65A4">
        <w:rPr>
          <w:rFonts w:ascii="Arial" w:hAnsi="Arial" w:cs="Arial"/>
        </w:rPr>
        <w:t>, учитывающий возможность создания новых ООПТ раз</w:t>
      </w:r>
      <w:r w:rsidR="00FD0352" w:rsidRPr="008A65A4">
        <w:rPr>
          <w:rFonts w:ascii="Arial" w:hAnsi="Arial" w:cs="Arial"/>
        </w:rPr>
        <w:t>л</w:t>
      </w:r>
      <w:r w:rsidR="00F3424F" w:rsidRPr="008A65A4">
        <w:rPr>
          <w:rFonts w:ascii="Arial" w:hAnsi="Arial" w:cs="Arial"/>
        </w:rPr>
        <w:t>ичного уровня;</w:t>
      </w:r>
    </w:p>
    <w:p w:rsidR="000C2155" w:rsidRPr="008A65A4" w:rsidRDefault="00BB3192" w:rsidP="00BB3192">
      <w:pPr>
        <w:tabs>
          <w:tab w:val="num" w:pos="709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0C2155" w:rsidRPr="008A65A4">
        <w:rPr>
          <w:rFonts w:ascii="Arial" w:hAnsi="Arial" w:cs="Arial"/>
        </w:rPr>
        <w:t>защитить заповедные территории и противодействовать принятию законопроекта «О внесении изменений в Земельный кодекс Российской Федерации и отдельные законодательные акты Российской Федерации (в целях перехода от деления земель на категории к территориальному зонированию)»;</w:t>
      </w:r>
    </w:p>
    <w:p w:rsidR="007D136B" w:rsidRPr="008A65A4" w:rsidRDefault="007D136B" w:rsidP="00BB3192">
      <w:pPr>
        <w:tabs>
          <w:tab w:val="num" w:pos="709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622FCC" w:rsidRPr="008A65A4">
        <w:rPr>
          <w:rFonts w:ascii="Arial" w:hAnsi="Arial" w:cs="Arial"/>
        </w:rPr>
        <w:t>изучить возможность создания особо охраняемой природной территории в губе Безымянной Баренцева моря, остров Южный архипелага Новая Земля;</w:t>
      </w:r>
    </w:p>
    <w:p w:rsidR="00B44D25" w:rsidRPr="008A65A4" w:rsidRDefault="00B44D25" w:rsidP="00B44D25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- обратиться в Минприроды России с настоятельной рекомендацией о сохранении в прежних границах охранной зоны участка «Бухта Медуза» государственного природного заповедника «Большой Арктический», созданной постановлением администрации Таймырского (Долгано-Ненецкого) автономного округа от 29.09.1994 № 134 «Об уточнении границ и закреплении охранной зоны государственного природного заповедника «Большой Арктический»;</w:t>
      </w:r>
    </w:p>
    <w:p w:rsidR="007947F9" w:rsidRPr="008A65A4" w:rsidRDefault="00D32772" w:rsidP="00BB3192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- а</w:t>
      </w:r>
      <w:r w:rsidR="007947F9" w:rsidRPr="008A65A4">
        <w:rPr>
          <w:rFonts w:ascii="Arial" w:hAnsi="Arial" w:cs="Arial"/>
        </w:rPr>
        <w:t>ктивизировать мероприятия по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включению территорий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острова</w:t>
      </w:r>
      <w:r w:rsidR="0010276E" w:rsidRPr="008A65A4">
        <w:rPr>
          <w:rFonts w:ascii="Arial" w:hAnsi="Arial" w:cs="Arial"/>
        </w:rPr>
        <w:t xml:space="preserve"> </w:t>
      </w:r>
      <w:proofErr w:type="spellStart"/>
      <w:r w:rsidR="007947F9" w:rsidRPr="008A65A4">
        <w:rPr>
          <w:rFonts w:ascii="Arial" w:hAnsi="Arial" w:cs="Arial"/>
        </w:rPr>
        <w:t>Вилькицкого</w:t>
      </w:r>
      <w:proofErr w:type="spellEnd"/>
      <w:r w:rsidR="007947F9" w:rsidRPr="008A65A4">
        <w:rPr>
          <w:rFonts w:ascii="Arial" w:hAnsi="Arial" w:cs="Arial"/>
        </w:rPr>
        <w:t>, косы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Восточной, бухты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Шведе, острова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Неупокоева, косы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Неупокоева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и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прилегающей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акватории</w:t>
      </w:r>
      <w:r w:rsidR="0010276E" w:rsidRPr="008A65A4">
        <w:rPr>
          <w:rFonts w:ascii="Arial" w:hAnsi="Arial" w:cs="Arial"/>
        </w:rPr>
        <w:t xml:space="preserve"> </w:t>
      </w:r>
      <w:r w:rsidR="00734F79" w:rsidRPr="008A65A4">
        <w:rPr>
          <w:rFonts w:ascii="Arial" w:hAnsi="Arial" w:cs="Arial"/>
        </w:rPr>
        <w:t xml:space="preserve">Карского моря </w:t>
      </w:r>
      <w:r w:rsidR="007947F9" w:rsidRPr="008A65A4">
        <w:rPr>
          <w:rFonts w:ascii="Arial" w:hAnsi="Arial" w:cs="Arial"/>
        </w:rPr>
        <w:t>на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расстояние 5-ти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км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от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береговой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линии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в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состав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заповедника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«</w:t>
      </w:r>
      <w:proofErr w:type="spellStart"/>
      <w:r w:rsidR="007947F9" w:rsidRPr="008A65A4">
        <w:rPr>
          <w:rFonts w:ascii="Arial" w:hAnsi="Arial" w:cs="Arial"/>
        </w:rPr>
        <w:t>Гыданский</w:t>
      </w:r>
      <w:proofErr w:type="spellEnd"/>
      <w:r w:rsidR="007947F9" w:rsidRPr="008A65A4">
        <w:rPr>
          <w:rFonts w:ascii="Arial" w:hAnsi="Arial" w:cs="Arial"/>
        </w:rPr>
        <w:t>»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и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установлению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заповедного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режима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на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этих</w:t>
      </w:r>
      <w:r w:rsidR="0010276E" w:rsidRPr="008A65A4">
        <w:rPr>
          <w:rFonts w:ascii="Arial" w:hAnsi="Arial" w:cs="Arial"/>
        </w:rPr>
        <w:t xml:space="preserve"> </w:t>
      </w:r>
      <w:r w:rsidR="007947F9" w:rsidRPr="008A65A4">
        <w:rPr>
          <w:rFonts w:ascii="Arial" w:hAnsi="Arial" w:cs="Arial"/>
        </w:rPr>
        <w:t>территориях</w:t>
      </w:r>
      <w:r w:rsidR="00BB3192" w:rsidRPr="008A65A4">
        <w:rPr>
          <w:rFonts w:ascii="Arial" w:hAnsi="Arial" w:cs="Arial"/>
        </w:rPr>
        <w:t>;</w:t>
      </w:r>
    </w:p>
    <w:p w:rsidR="00F45CB8" w:rsidRPr="008A65A4" w:rsidRDefault="000C2155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CF7E8C" w:rsidRPr="008A65A4">
        <w:rPr>
          <w:rFonts w:ascii="Arial" w:hAnsi="Arial" w:cs="Arial"/>
        </w:rPr>
        <w:t xml:space="preserve">создать кадастр ключевых мест концентраций птиц, </w:t>
      </w:r>
      <w:r w:rsidR="00F45CB8" w:rsidRPr="008A65A4">
        <w:rPr>
          <w:rFonts w:ascii="Arial" w:hAnsi="Arial" w:cs="Arial"/>
        </w:rPr>
        <w:t xml:space="preserve">выявить </w:t>
      </w:r>
      <w:r w:rsidR="00FD0352" w:rsidRPr="008A65A4">
        <w:rPr>
          <w:rFonts w:ascii="Arial" w:hAnsi="Arial" w:cs="Arial"/>
        </w:rPr>
        <w:t xml:space="preserve">пробелы в организации долгосрочного мониторинга перелетных птиц на арктических ООПТ и обобщении полученных данных, </w:t>
      </w:r>
    </w:p>
    <w:p w:rsidR="00342684" w:rsidRPr="008A65A4" w:rsidRDefault="00F45CB8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определить проблемы </w:t>
      </w:r>
      <w:r w:rsidR="00FD0352" w:rsidRPr="008A65A4">
        <w:rPr>
          <w:rFonts w:ascii="Arial" w:hAnsi="Arial" w:cs="Arial"/>
        </w:rPr>
        <w:t xml:space="preserve">интеграции данных «Летописей природы» в профильные российские и </w:t>
      </w:r>
      <w:r w:rsidR="008E74DB" w:rsidRPr="008A65A4">
        <w:rPr>
          <w:rFonts w:ascii="Arial" w:hAnsi="Arial" w:cs="Arial"/>
        </w:rPr>
        <w:t>м</w:t>
      </w:r>
      <w:r w:rsidR="00FD0352" w:rsidRPr="008A65A4">
        <w:rPr>
          <w:rFonts w:ascii="Arial" w:hAnsi="Arial" w:cs="Arial"/>
        </w:rPr>
        <w:t>еждународные базы данных по мигрирующим птицам</w:t>
      </w:r>
      <w:r w:rsidRPr="008A65A4">
        <w:rPr>
          <w:rFonts w:ascii="Arial" w:hAnsi="Arial" w:cs="Arial"/>
        </w:rPr>
        <w:t xml:space="preserve"> и предложить пути их решения</w:t>
      </w:r>
      <w:r w:rsidR="00FD0352" w:rsidRPr="008A65A4">
        <w:rPr>
          <w:rFonts w:ascii="Arial" w:hAnsi="Arial" w:cs="Arial"/>
        </w:rPr>
        <w:t>;</w:t>
      </w:r>
    </w:p>
    <w:p w:rsidR="00780F4C" w:rsidRPr="008A65A4" w:rsidRDefault="00FD0352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F45CB8" w:rsidRPr="008A65A4">
        <w:rPr>
          <w:rFonts w:ascii="Arial" w:hAnsi="Arial" w:cs="Arial"/>
        </w:rPr>
        <w:t xml:space="preserve">организовать </w:t>
      </w:r>
      <w:r w:rsidR="00780F4C" w:rsidRPr="008A65A4">
        <w:rPr>
          <w:rFonts w:ascii="Arial" w:hAnsi="Arial" w:cs="Arial"/>
        </w:rPr>
        <w:t xml:space="preserve">и </w:t>
      </w:r>
      <w:r w:rsidR="00F45CB8" w:rsidRPr="008A65A4">
        <w:rPr>
          <w:rFonts w:ascii="Arial" w:hAnsi="Arial" w:cs="Arial"/>
        </w:rPr>
        <w:t>придать официальный статус программам</w:t>
      </w:r>
      <w:r w:rsidR="00780F4C" w:rsidRPr="008A65A4">
        <w:rPr>
          <w:rFonts w:ascii="Arial" w:hAnsi="Arial" w:cs="Arial"/>
        </w:rPr>
        <w:t xml:space="preserve"> научно</w:t>
      </w:r>
      <w:r w:rsidR="00F45CB8" w:rsidRPr="008A65A4">
        <w:rPr>
          <w:rFonts w:ascii="Arial" w:hAnsi="Arial" w:cs="Arial"/>
        </w:rPr>
        <w:t>го</w:t>
      </w:r>
      <w:r w:rsidR="00780F4C" w:rsidRPr="008A65A4">
        <w:rPr>
          <w:rFonts w:ascii="Arial" w:hAnsi="Arial" w:cs="Arial"/>
        </w:rPr>
        <w:t xml:space="preserve"> сотрудничеств</w:t>
      </w:r>
      <w:r w:rsidR="00F45CB8" w:rsidRPr="008A65A4">
        <w:rPr>
          <w:rFonts w:ascii="Arial" w:hAnsi="Arial" w:cs="Arial"/>
        </w:rPr>
        <w:t>а</w:t>
      </w:r>
      <w:r w:rsidR="00780F4C" w:rsidRPr="008A65A4">
        <w:rPr>
          <w:rFonts w:ascii="Arial" w:hAnsi="Arial" w:cs="Arial"/>
        </w:rPr>
        <w:t xml:space="preserve"> российских арктических ООПТ </w:t>
      </w:r>
      <w:r w:rsidR="00F45CB8" w:rsidRPr="008A65A4">
        <w:rPr>
          <w:rFonts w:ascii="Arial" w:hAnsi="Arial" w:cs="Arial"/>
        </w:rPr>
        <w:t>по мониторингу</w:t>
      </w:r>
      <w:r w:rsidR="00780F4C" w:rsidRPr="008A65A4">
        <w:rPr>
          <w:rFonts w:ascii="Arial" w:hAnsi="Arial" w:cs="Arial"/>
        </w:rPr>
        <w:t xml:space="preserve"> перелетных птиц, внедрить т.н. «сквозные» научные темы</w:t>
      </w:r>
      <w:r w:rsidR="003014C0" w:rsidRPr="008A65A4">
        <w:rPr>
          <w:rFonts w:ascii="Arial" w:hAnsi="Arial" w:cs="Arial"/>
        </w:rPr>
        <w:t xml:space="preserve"> по</w:t>
      </w:r>
      <w:r w:rsidR="00780F4C" w:rsidRPr="008A65A4">
        <w:rPr>
          <w:rFonts w:ascii="Arial" w:hAnsi="Arial" w:cs="Arial"/>
        </w:rPr>
        <w:t xml:space="preserve"> мониторингу птиц на арктических ООПТ вдоль пролетных путей</w:t>
      </w:r>
      <w:r w:rsidR="005847B6" w:rsidRPr="008A65A4">
        <w:rPr>
          <w:rFonts w:ascii="Arial" w:hAnsi="Arial" w:cs="Arial"/>
        </w:rPr>
        <w:t xml:space="preserve">, </w:t>
      </w:r>
      <w:r w:rsidR="004915DD" w:rsidRPr="008A65A4">
        <w:rPr>
          <w:rFonts w:ascii="Arial" w:hAnsi="Arial" w:cs="Arial"/>
        </w:rPr>
        <w:t>предусмотреть</w:t>
      </w:r>
      <w:r w:rsidR="005847B6" w:rsidRPr="008A65A4">
        <w:rPr>
          <w:rFonts w:ascii="Arial" w:hAnsi="Arial" w:cs="Arial"/>
        </w:rPr>
        <w:t xml:space="preserve"> их финансовую поддержку</w:t>
      </w:r>
      <w:r w:rsidR="00780F4C" w:rsidRPr="008A65A4">
        <w:rPr>
          <w:rFonts w:ascii="Arial" w:hAnsi="Arial" w:cs="Arial"/>
        </w:rPr>
        <w:t>;</w:t>
      </w:r>
    </w:p>
    <w:p w:rsidR="0055532A" w:rsidRPr="008A65A4" w:rsidRDefault="0055532A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3014C0" w:rsidRPr="008A65A4">
        <w:rPr>
          <w:rFonts w:ascii="Arial" w:hAnsi="Arial" w:cs="Arial"/>
        </w:rPr>
        <w:t xml:space="preserve">поддержать </w:t>
      </w:r>
      <w:r w:rsidR="00F14449" w:rsidRPr="008A65A4">
        <w:rPr>
          <w:rFonts w:ascii="Arial" w:hAnsi="Arial" w:cs="Arial"/>
        </w:rPr>
        <w:t>деятельность</w:t>
      </w:r>
      <w:r w:rsidR="002B2A4A" w:rsidRPr="008A65A4">
        <w:rPr>
          <w:rFonts w:ascii="Arial" w:hAnsi="Arial" w:cs="Arial"/>
        </w:rPr>
        <w:t xml:space="preserve"> Минприроды России по </w:t>
      </w:r>
      <w:r w:rsidR="00F14449" w:rsidRPr="008A65A4">
        <w:rPr>
          <w:rFonts w:ascii="Arial" w:hAnsi="Arial" w:cs="Arial"/>
        </w:rPr>
        <w:t xml:space="preserve">разработке </w:t>
      </w:r>
      <w:r w:rsidR="002B2A4A" w:rsidRPr="008A65A4">
        <w:rPr>
          <w:rFonts w:ascii="Arial" w:hAnsi="Arial" w:cs="Arial"/>
        </w:rPr>
        <w:t xml:space="preserve">национальных планов действий по </w:t>
      </w:r>
      <w:r w:rsidR="00BD7E99" w:rsidRPr="008A65A4">
        <w:rPr>
          <w:rFonts w:ascii="Arial" w:hAnsi="Arial" w:cs="Arial"/>
        </w:rPr>
        <w:t>сохранению отдельных видов</w:t>
      </w:r>
      <w:r w:rsidR="00071B56" w:rsidRPr="008A65A4">
        <w:rPr>
          <w:rFonts w:ascii="Arial" w:hAnsi="Arial" w:cs="Arial"/>
        </w:rPr>
        <w:t xml:space="preserve"> </w:t>
      </w:r>
      <w:r w:rsidR="00F14449" w:rsidRPr="008A65A4">
        <w:rPr>
          <w:rFonts w:ascii="Arial" w:hAnsi="Arial" w:cs="Arial"/>
        </w:rPr>
        <w:t>мигрирующих</w:t>
      </w:r>
      <w:r w:rsidR="002B2A4A" w:rsidRPr="008A65A4">
        <w:rPr>
          <w:rFonts w:ascii="Arial" w:hAnsi="Arial" w:cs="Arial"/>
        </w:rPr>
        <w:t xml:space="preserve"> птиц</w:t>
      </w:r>
      <w:r w:rsidR="00F14449" w:rsidRPr="008A65A4">
        <w:rPr>
          <w:rFonts w:ascii="Arial" w:hAnsi="Arial" w:cs="Arial"/>
        </w:rPr>
        <w:t xml:space="preserve">, как отнесенных к </w:t>
      </w:r>
      <w:r w:rsidR="00F14449" w:rsidRPr="008A65A4">
        <w:rPr>
          <w:rFonts w:ascii="Arial" w:hAnsi="Arial" w:cs="Arial"/>
        </w:rPr>
        <w:lastRenderedPageBreak/>
        <w:t>охотн</w:t>
      </w:r>
      <w:r w:rsidR="00BD7E99" w:rsidRPr="008A65A4">
        <w:rPr>
          <w:rFonts w:ascii="Arial" w:hAnsi="Arial" w:cs="Arial"/>
        </w:rPr>
        <w:t>ичьим ресурсам, так и включенных</w:t>
      </w:r>
      <w:r w:rsidR="00F14449" w:rsidRPr="008A65A4">
        <w:rPr>
          <w:rFonts w:ascii="Arial" w:hAnsi="Arial" w:cs="Arial"/>
        </w:rPr>
        <w:t xml:space="preserve"> в Красную книгу РФ</w:t>
      </w:r>
      <w:r w:rsidR="002B2A4A" w:rsidRPr="008A65A4">
        <w:rPr>
          <w:rFonts w:ascii="Arial" w:hAnsi="Arial" w:cs="Arial"/>
        </w:rPr>
        <w:t xml:space="preserve">. </w:t>
      </w:r>
      <w:r w:rsidR="00F14449" w:rsidRPr="008A65A4">
        <w:rPr>
          <w:rFonts w:ascii="Arial" w:hAnsi="Arial" w:cs="Arial"/>
        </w:rPr>
        <w:t>Оказывать содействие в согласовании и реализации этих планов действий</w:t>
      </w:r>
      <w:r w:rsidR="0067169F" w:rsidRPr="008A65A4">
        <w:rPr>
          <w:rFonts w:ascii="Arial" w:hAnsi="Arial" w:cs="Arial"/>
        </w:rPr>
        <w:t xml:space="preserve"> на основе межведомственного взаимодействия и международного сотрудничества</w:t>
      </w:r>
      <w:r w:rsidR="00F14449" w:rsidRPr="008A65A4">
        <w:rPr>
          <w:rFonts w:ascii="Arial" w:hAnsi="Arial" w:cs="Arial"/>
        </w:rPr>
        <w:t>;</w:t>
      </w:r>
    </w:p>
    <w:p w:rsidR="00F14565" w:rsidRPr="008A65A4" w:rsidRDefault="00780F4C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061CD5" w:rsidRPr="008A65A4">
        <w:rPr>
          <w:rFonts w:ascii="Arial" w:hAnsi="Arial" w:cs="Arial"/>
        </w:rPr>
        <w:t xml:space="preserve">поддержать </w:t>
      </w:r>
      <w:r w:rsidRPr="008A65A4">
        <w:rPr>
          <w:rFonts w:ascii="Arial" w:hAnsi="Arial" w:cs="Arial"/>
        </w:rPr>
        <w:t xml:space="preserve">сотрудничество с </w:t>
      </w:r>
      <w:r w:rsidR="0055532A" w:rsidRPr="008A65A4">
        <w:rPr>
          <w:rFonts w:ascii="Arial" w:hAnsi="Arial" w:cs="Arial"/>
        </w:rPr>
        <w:t xml:space="preserve">международной Инициативой по охране пролетного пути на </w:t>
      </w:r>
      <w:proofErr w:type="spellStart"/>
      <w:r w:rsidR="0055532A" w:rsidRPr="008A65A4">
        <w:rPr>
          <w:rFonts w:ascii="Arial" w:hAnsi="Arial" w:cs="Arial"/>
        </w:rPr>
        <w:t>Ваттовом</w:t>
      </w:r>
      <w:proofErr w:type="spellEnd"/>
      <w:r w:rsidR="0055532A" w:rsidRPr="008A65A4">
        <w:rPr>
          <w:rFonts w:ascii="Arial" w:hAnsi="Arial" w:cs="Arial"/>
        </w:rPr>
        <w:t xml:space="preserve"> море </w:t>
      </w:r>
      <w:r w:rsidR="000738E1" w:rsidRPr="008A65A4">
        <w:rPr>
          <w:rFonts w:ascii="Arial" w:hAnsi="Arial" w:cs="Arial"/>
        </w:rPr>
        <w:t>–</w:t>
      </w:r>
      <w:r w:rsidR="0055532A" w:rsidRPr="008A65A4">
        <w:rPr>
          <w:rFonts w:ascii="Arial" w:hAnsi="Arial" w:cs="Arial"/>
        </w:rPr>
        <w:t xml:space="preserve"> </w:t>
      </w:r>
      <w:proofErr w:type="spellStart"/>
      <w:r w:rsidR="0055532A" w:rsidRPr="008A65A4">
        <w:rPr>
          <w:rFonts w:ascii="Arial" w:hAnsi="Arial" w:cs="Arial"/>
        </w:rPr>
        <w:t>Wadden</w:t>
      </w:r>
      <w:proofErr w:type="spellEnd"/>
      <w:r w:rsidR="000738E1" w:rsidRPr="008A65A4">
        <w:rPr>
          <w:rFonts w:ascii="Arial" w:hAnsi="Arial" w:cs="Arial"/>
        </w:rPr>
        <w:t xml:space="preserve"> </w:t>
      </w:r>
      <w:proofErr w:type="spellStart"/>
      <w:r w:rsidR="0055532A" w:rsidRPr="008A65A4">
        <w:rPr>
          <w:rFonts w:ascii="Arial" w:hAnsi="Arial" w:cs="Arial"/>
        </w:rPr>
        <w:t>Sea</w:t>
      </w:r>
      <w:proofErr w:type="spellEnd"/>
      <w:r w:rsidR="000738E1" w:rsidRPr="008A65A4">
        <w:rPr>
          <w:rFonts w:ascii="Arial" w:hAnsi="Arial" w:cs="Arial"/>
        </w:rPr>
        <w:t xml:space="preserve"> </w:t>
      </w:r>
      <w:proofErr w:type="spellStart"/>
      <w:r w:rsidR="0055532A" w:rsidRPr="008A65A4">
        <w:rPr>
          <w:rFonts w:ascii="Arial" w:hAnsi="Arial" w:cs="Arial"/>
        </w:rPr>
        <w:t>Flyway</w:t>
      </w:r>
      <w:proofErr w:type="spellEnd"/>
      <w:r w:rsidR="000738E1" w:rsidRPr="008A65A4">
        <w:rPr>
          <w:rFonts w:ascii="Arial" w:hAnsi="Arial" w:cs="Arial"/>
        </w:rPr>
        <w:t xml:space="preserve"> </w:t>
      </w:r>
      <w:proofErr w:type="spellStart"/>
      <w:r w:rsidR="0055532A" w:rsidRPr="008A65A4">
        <w:rPr>
          <w:rFonts w:ascii="Arial" w:hAnsi="Arial" w:cs="Arial"/>
        </w:rPr>
        <w:t>Initiative</w:t>
      </w:r>
      <w:proofErr w:type="spellEnd"/>
      <w:r w:rsidR="000738E1" w:rsidRPr="008A65A4">
        <w:rPr>
          <w:rFonts w:ascii="Arial" w:hAnsi="Arial" w:cs="Arial"/>
        </w:rPr>
        <w:t xml:space="preserve"> </w:t>
      </w:r>
      <w:r w:rsidR="00B57A92" w:rsidRPr="008A65A4">
        <w:rPr>
          <w:rFonts w:ascii="Arial" w:hAnsi="Arial" w:cs="Arial"/>
        </w:rPr>
        <w:t>(</w:t>
      </w:r>
      <w:r w:rsidR="00B57A92" w:rsidRPr="008A65A4">
        <w:rPr>
          <w:rFonts w:ascii="Arial" w:hAnsi="Arial" w:cs="Arial"/>
          <w:lang w:val="en-US"/>
        </w:rPr>
        <w:t>WSFI</w:t>
      </w:r>
      <w:r w:rsidR="00B57A92" w:rsidRPr="008A65A4">
        <w:rPr>
          <w:rFonts w:ascii="Arial" w:hAnsi="Arial" w:cs="Arial"/>
        </w:rPr>
        <w:t>)</w:t>
      </w:r>
      <w:r w:rsidR="00F14565" w:rsidRPr="008A65A4">
        <w:rPr>
          <w:rFonts w:ascii="Arial" w:hAnsi="Arial" w:cs="Arial"/>
        </w:rPr>
        <w:t xml:space="preserve">.  Поддержать инициативу по организации международного тренинга для сотрудников ООПТ по мониторингу перелетных птиц в Российской Арктике с участием Объединенного Секретариата по охране пролетного пути на </w:t>
      </w:r>
      <w:proofErr w:type="spellStart"/>
      <w:r w:rsidR="00F14565" w:rsidRPr="008A65A4">
        <w:rPr>
          <w:rFonts w:ascii="Arial" w:hAnsi="Arial" w:cs="Arial"/>
        </w:rPr>
        <w:t>Ваттовом</w:t>
      </w:r>
      <w:proofErr w:type="spellEnd"/>
      <w:r w:rsidR="00F14565" w:rsidRPr="008A65A4">
        <w:rPr>
          <w:rFonts w:ascii="Arial" w:hAnsi="Arial" w:cs="Arial"/>
        </w:rPr>
        <w:t xml:space="preserve"> море (</w:t>
      </w:r>
      <w:r w:rsidR="00F14565" w:rsidRPr="008A65A4">
        <w:rPr>
          <w:rFonts w:ascii="Arial" w:hAnsi="Arial" w:cs="Arial"/>
          <w:lang w:val="en-US"/>
        </w:rPr>
        <w:t>Common</w:t>
      </w:r>
      <w:r w:rsidR="000738E1" w:rsidRPr="008A65A4">
        <w:rPr>
          <w:rFonts w:ascii="Arial" w:hAnsi="Arial" w:cs="Arial"/>
        </w:rPr>
        <w:t xml:space="preserve"> </w:t>
      </w:r>
      <w:proofErr w:type="spellStart"/>
      <w:r w:rsidR="00F14565" w:rsidRPr="008A65A4">
        <w:rPr>
          <w:rFonts w:ascii="Arial" w:hAnsi="Arial" w:cs="Arial"/>
          <w:lang w:val="en-US"/>
        </w:rPr>
        <w:t>Wadden</w:t>
      </w:r>
      <w:proofErr w:type="spellEnd"/>
      <w:r w:rsidR="000738E1" w:rsidRPr="008A65A4">
        <w:rPr>
          <w:rFonts w:ascii="Arial" w:hAnsi="Arial" w:cs="Arial"/>
        </w:rPr>
        <w:t xml:space="preserve"> </w:t>
      </w:r>
      <w:r w:rsidR="00F14565" w:rsidRPr="008A65A4">
        <w:rPr>
          <w:rFonts w:ascii="Arial" w:hAnsi="Arial" w:cs="Arial"/>
          <w:lang w:val="en-US"/>
        </w:rPr>
        <w:t>Sea</w:t>
      </w:r>
      <w:r w:rsidR="000738E1" w:rsidRPr="008A65A4">
        <w:rPr>
          <w:rFonts w:ascii="Arial" w:hAnsi="Arial" w:cs="Arial"/>
        </w:rPr>
        <w:t xml:space="preserve"> </w:t>
      </w:r>
      <w:r w:rsidR="00F14565" w:rsidRPr="008A65A4">
        <w:rPr>
          <w:rFonts w:ascii="Arial" w:hAnsi="Arial" w:cs="Arial"/>
          <w:lang w:val="en-US"/>
        </w:rPr>
        <w:t>Secretariat</w:t>
      </w:r>
      <w:r w:rsidR="00F14565" w:rsidRPr="008A65A4">
        <w:rPr>
          <w:rFonts w:ascii="Arial" w:hAnsi="Arial" w:cs="Arial"/>
        </w:rPr>
        <w:t>)</w:t>
      </w:r>
      <w:r w:rsidR="001E03E9" w:rsidRPr="008A65A4">
        <w:rPr>
          <w:rFonts w:ascii="Arial" w:hAnsi="Arial" w:cs="Arial"/>
        </w:rPr>
        <w:t>.</w:t>
      </w:r>
      <w:r w:rsidR="00F14565" w:rsidRPr="008A65A4">
        <w:rPr>
          <w:rFonts w:ascii="Arial" w:hAnsi="Arial" w:cs="Arial"/>
        </w:rPr>
        <w:t xml:space="preserve"> </w:t>
      </w:r>
      <w:r w:rsidR="001E03E9" w:rsidRPr="008A65A4">
        <w:rPr>
          <w:rFonts w:ascii="Arial" w:hAnsi="Arial" w:cs="Arial"/>
        </w:rPr>
        <w:t xml:space="preserve">Для выполнения работ в рамках этого сотрудничества </w:t>
      </w:r>
      <w:r w:rsidR="00F14565" w:rsidRPr="008A65A4">
        <w:rPr>
          <w:rFonts w:ascii="Arial" w:hAnsi="Arial" w:cs="Arial"/>
        </w:rPr>
        <w:t xml:space="preserve">организовать </w:t>
      </w:r>
      <w:r w:rsidR="001E03E9" w:rsidRPr="008A65A4">
        <w:rPr>
          <w:rFonts w:ascii="Arial" w:hAnsi="Arial" w:cs="Arial"/>
        </w:rPr>
        <w:t>систему мониторинговых точек в российской Арктике от западных гр</w:t>
      </w:r>
      <w:r w:rsidR="000738E1" w:rsidRPr="008A65A4">
        <w:rPr>
          <w:rFonts w:ascii="Arial" w:hAnsi="Arial" w:cs="Arial"/>
        </w:rPr>
        <w:t>а</w:t>
      </w:r>
      <w:r w:rsidR="001E03E9" w:rsidRPr="008A65A4">
        <w:rPr>
          <w:rFonts w:ascii="Arial" w:hAnsi="Arial" w:cs="Arial"/>
        </w:rPr>
        <w:t xml:space="preserve">ниц России до Таймыра включительно и </w:t>
      </w:r>
      <w:r w:rsidR="00F14565" w:rsidRPr="008A65A4">
        <w:rPr>
          <w:rFonts w:ascii="Arial" w:hAnsi="Arial" w:cs="Arial"/>
        </w:rPr>
        <w:t xml:space="preserve">международный тренинг в рамках Конференции российских ООПТ в марте 2019 г., </w:t>
      </w:r>
    </w:p>
    <w:p w:rsidR="00C745CB" w:rsidRPr="008A65A4" w:rsidRDefault="0055532A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061CD5" w:rsidRPr="008A65A4">
        <w:rPr>
          <w:rFonts w:ascii="Arial" w:hAnsi="Arial" w:cs="Arial"/>
        </w:rPr>
        <w:t xml:space="preserve">активизировать </w:t>
      </w:r>
      <w:r w:rsidRPr="008A65A4">
        <w:rPr>
          <w:rFonts w:ascii="Arial" w:hAnsi="Arial" w:cs="Arial"/>
        </w:rPr>
        <w:t>работу</w:t>
      </w:r>
      <w:r w:rsidR="00F219F0" w:rsidRPr="008A65A4">
        <w:rPr>
          <w:rFonts w:ascii="Arial" w:hAnsi="Arial" w:cs="Arial"/>
        </w:rPr>
        <w:t xml:space="preserve"> по присоединению России к </w:t>
      </w:r>
      <w:r w:rsidR="00C745CB" w:rsidRPr="008A65A4">
        <w:rPr>
          <w:rFonts w:ascii="Arial" w:hAnsi="Arial" w:cs="Arial"/>
        </w:rPr>
        <w:t>Соглашени</w:t>
      </w:r>
      <w:r w:rsidR="001467E3" w:rsidRPr="008A65A4">
        <w:rPr>
          <w:rFonts w:ascii="Arial" w:hAnsi="Arial" w:cs="Arial"/>
        </w:rPr>
        <w:t>ю</w:t>
      </w:r>
      <w:r w:rsidR="00C745CB" w:rsidRPr="008A65A4">
        <w:rPr>
          <w:rFonts w:ascii="Arial" w:hAnsi="Arial" w:cs="Arial"/>
        </w:rPr>
        <w:t xml:space="preserve"> по сохранению афро-евразийских мигрирующих водно-болотных птиц – </w:t>
      </w:r>
      <w:r w:rsidR="00C745CB" w:rsidRPr="008A65A4">
        <w:rPr>
          <w:rFonts w:ascii="Arial" w:hAnsi="Arial" w:cs="Arial"/>
          <w:lang w:val="en-US"/>
        </w:rPr>
        <w:t>AEWA</w:t>
      </w:r>
      <w:r w:rsidR="00C745CB" w:rsidRPr="008A65A4">
        <w:rPr>
          <w:rFonts w:ascii="Arial" w:hAnsi="Arial" w:cs="Arial"/>
        </w:rPr>
        <w:t xml:space="preserve">, </w:t>
      </w:r>
    </w:p>
    <w:p w:rsidR="003A3A29" w:rsidRPr="008A65A4" w:rsidRDefault="003A3A29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усилить практику создания Ключевых орнитологических территорий – </w:t>
      </w:r>
      <w:r w:rsidRPr="008A65A4">
        <w:rPr>
          <w:rFonts w:ascii="Arial" w:hAnsi="Arial" w:cs="Arial"/>
          <w:lang w:val="en-US"/>
        </w:rPr>
        <w:t>Important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Bird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and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Biodiversity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Areas</w:t>
      </w:r>
      <w:r w:rsidRPr="008A65A4">
        <w:rPr>
          <w:rFonts w:ascii="Arial" w:hAnsi="Arial" w:cs="Arial"/>
        </w:rPr>
        <w:t xml:space="preserve"> (</w:t>
      </w:r>
      <w:r w:rsidRPr="008A65A4">
        <w:rPr>
          <w:rFonts w:ascii="Arial" w:hAnsi="Arial" w:cs="Arial"/>
          <w:lang w:val="en-US"/>
        </w:rPr>
        <w:t>IBAs</w:t>
      </w:r>
      <w:r w:rsidRPr="008A65A4">
        <w:rPr>
          <w:rFonts w:ascii="Arial" w:hAnsi="Arial" w:cs="Arial"/>
        </w:rPr>
        <w:t xml:space="preserve">) международного значения. Учитывая глобальную значимость Двинско-Онежского пролетного коридора, подготовить обоснования и включить в состав </w:t>
      </w:r>
      <w:r w:rsidRPr="008A65A4">
        <w:rPr>
          <w:rFonts w:ascii="Arial" w:hAnsi="Arial" w:cs="Arial"/>
          <w:lang w:val="en-US"/>
        </w:rPr>
        <w:t>IBAs</w:t>
      </w:r>
      <w:r w:rsidR="004C3607" w:rsidRPr="008A65A4">
        <w:rPr>
          <w:rFonts w:ascii="Arial" w:hAnsi="Arial" w:cs="Arial"/>
        </w:rPr>
        <w:t xml:space="preserve"> </w:t>
      </w:r>
      <w:r w:rsidR="00EF2CF7" w:rsidRPr="008A65A4">
        <w:rPr>
          <w:rFonts w:ascii="Arial" w:hAnsi="Arial" w:cs="Arial"/>
        </w:rPr>
        <w:t xml:space="preserve">губу Безымянная Баренцева моря, </w:t>
      </w:r>
      <w:r w:rsidRPr="008A65A4">
        <w:rPr>
          <w:rFonts w:ascii="Arial" w:hAnsi="Arial" w:cs="Arial"/>
        </w:rPr>
        <w:t>Соловецкий архипелаг и Онежский полуостров;</w:t>
      </w:r>
    </w:p>
    <w:p w:rsidR="008F38E1" w:rsidRPr="008A65A4" w:rsidRDefault="008F38E1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рекомендовать российским арктическим ООПТ принять активное участие в проектах </w:t>
      </w:r>
      <w:r w:rsidR="00FC43DB" w:rsidRPr="008A65A4">
        <w:rPr>
          <w:rFonts w:ascii="Arial" w:hAnsi="Arial" w:cs="Arial"/>
        </w:rPr>
        <w:t>Рабочей группы</w:t>
      </w:r>
      <w:r w:rsidRPr="008A65A4">
        <w:rPr>
          <w:rFonts w:ascii="Arial" w:hAnsi="Arial" w:cs="Arial"/>
        </w:rPr>
        <w:t xml:space="preserve"> Арктического Совета по сохранению арктической флоры и фауны – </w:t>
      </w:r>
      <w:r w:rsidRPr="008A65A4">
        <w:rPr>
          <w:rFonts w:ascii="Arial" w:hAnsi="Arial" w:cs="Arial"/>
          <w:lang w:val="en-US"/>
        </w:rPr>
        <w:t>Conservation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of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Arctic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Flora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and</w:t>
      </w:r>
      <w:r w:rsidR="00B964A1" w:rsidRPr="008A65A4">
        <w:rPr>
          <w:rFonts w:ascii="Arial" w:hAnsi="Arial" w:cs="Arial"/>
        </w:rPr>
        <w:t xml:space="preserve"> </w:t>
      </w:r>
      <w:r w:rsidRPr="008A65A4">
        <w:rPr>
          <w:rFonts w:ascii="Arial" w:hAnsi="Arial" w:cs="Arial"/>
          <w:lang w:val="en-US"/>
        </w:rPr>
        <w:t>Fauna</w:t>
      </w:r>
      <w:r w:rsidRPr="008A65A4">
        <w:rPr>
          <w:rFonts w:ascii="Arial" w:hAnsi="Arial" w:cs="Arial"/>
        </w:rPr>
        <w:t xml:space="preserve"> (</w:t>
      </w:r>
      <w:r w:rsidRPr="008A65A4">
        <w:rPr>
          <w:rFonts w:ascii="Arial" w:hAnsi="Arial" w:cs="Arial"/>
          <w:lang w:val="en-US"/>
        </w:rPr>
        <w:t>CAFF</w:t>
      </w:r>
      <w:r w:rsidRPr="008A65A4">
        <w:rPr>
          <w:rFonts w:ascii="Arial" w:hAnsi="Arial" w:cs="Arial"/>
        </w:rPr>
        <w:t>), включая Инициативу по перелетны</w:t>
      </w:r>
      <w:r w:rsidR="006D1832" w:rsidRPr="008A65A4">
        <w:rPr>
          <w:rFonts w:ascii="Arial" w:hAnsi="Arial" w:cs="Arial"/>
        </w:rPr>
        <w:t>м</w:t>
      </w:r>
      <w:r w:rsidRPr="008A65A4">
        <w:rPr>
          <w:rFonts w:ascii="Arial" w:hAnsi="Arial" w:cs="Arial"/>
        </w:rPr>
        <w:t xml:space="preserve"> птиц</w:t>
      </w:r>
      <w:r w:rsidR="006D1832" w:rsidRPr="008A65A4">
        <w:rPr>
          <w:rFonts w:ascii="Arial" w:hAnsi="Arial" w:cs="Arial"/>
        </w:rPr>
        <w:t xml:space="preserve">ам – </w:t>
      </w:r>
      <w:r w:rsidR="006D1832" w:rsidRPr="008A65A4">
        <w:rPr>
          <w:rFonts w:ascii="Arial" w:hAnsi="Arial" w:cs="Arial"/>
          <w:lang w:val="en-US"/>
        </w:rPr>
        <w:t>Arctic</w:t>
      </w:r>
      <w:r w:rsidR="00B964A1" w:rsidRPr="008A65A4">
        <w:rPr>
          <w:rFonts w:ascii="Arial" w:hAnsi="Arial" w:cs="Arial"/>
        </w:rPr>
        <w:t xml:space="preserve"> </w:t>
      </w:r>
      <w:r w:rsidR="006D1832" w:rsidRPr="008A65A4">
        <w:rPr>
          <w:rFonts w:ascii="Arial" w:hAnsi="Arial" w:cs="Arial"/>
          <w:lang w:val="en-US"/>
        </w:rPr>
        <w:t>Migratory</w:t>
      </w:r>
      <w:r w:rsidR="00B964A1" w:rsidRPr="008A65A4">
        <w:rPr>
          <w:rFonts w:ascii="Arial" w:hAnsi="Arial" w:cs="Arial"/>
        </w:rPr>
        <w:t xml:space="preserve"> </w:t>
      </w:r>
      <w:r w:rsidR="006D1832" w:rsidRPr="008A65A4">
        <w:rPr>
          <w:rFonts w:ascii="Arial" w:hAnsi="Arial" w:cs="Arial"/>
          <w:lang w:val="en-US"/>
        </w:rPr>
        <w:t>Birds</w:t>
      </w:r>
      <w:r w:rsidR="00B964A1" w:rsidRPr="008A65A4">
        <w:rPr>
          <w:rFonts w:ascii="Arial" w:hAnsi="Arial" w:cs="Arial"/>
        </w:rPr>
        <w:t xml:space="preserve"> </w:t>
      </w:r>
      <w:r w:rsidR="006D1832" w:rsidRPr="008A65A4">
        <w:rPr>
          <w:rFonts w:ascii="Arial" w:hAnsi="Arial" w:cs="Arial"/>
          <w:lang w:val="en-US"/>
        </w:rPr>
        <w:t>Initiative</w:t>
      </w:r>
      <w:r w:rsidR="006D1832" w:rsidRPr="008A65A4">
        <w:rPr>
          <w:rFonts w:ascii="Arial" w:hAnsi="Arial" w:cs="Arial"/>
        </w:rPr>
        <w:t xml:space="preserve"> (</w:t>
      </w:r>
      <w:r w:rsidR="006D1832" w:rsidRPr="008A65A4">
        <w:rPr>
          <w:rFonts w:ascii="Arial" w:hAnsi="Arial" w:cs="Arial"/>
          <w:lang w:val="en-US"/>
        </w:rPr>
        <w:t>AMBI</w:t>
      </w:r>
      <w:r w:rsidR="006D1832" w:rsidRPr="008A65A4">
        <w:rPr>
          <w:rFonts w:ascii="Arial" w:hAnsi="Arial" w:cs="Arial"/>
        </w:rPr>
        <w:t>);</w:t>
      </w:r>
    </w:p>
    <w:p w:rsidR="00C70D45" w:rsidRPr="008A65A4" w:rsidRDefault="00C70D45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6E68B0" w:rsidRPr="008A65A4">
        <w:rPr>
          <w:rFonts w:ascii="Arial" w:hAnsi="Arial" w:cs="Arial"/>
        </w:rPr>
        <w:t>а</w:t>
      </w:r>
      <w:r w:rsidRPr="008A65A4">
        <w:rPr>
          <w:rFonts w:ascii="Arial" w:hAnsi="Arial" w:cs="Arial"/>
        </w:rPr>
        <w:t>ктивизировать международное сотрудничество со странами зимовочного ареала арктических мигрирующих птиц, гнездящихся в азиатской части России;</w:t>
      </w:r>
    </w:p>
    <w:p w:rsidR="00B57A92" w:rsidRPr="008A65A4" w:rsidRDefault="003A3A29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>-</w:t>
      </w:r>
      <w:r w:rsidR="00061CD5" w:rsidRPr="008A65A4">
        <w:rPr>
          <w:rFonts w:ascii="Arial" w:hAnsi="Arial" w:cs="Arial"/>
        </w:rPr>
        <w:t xml:space="preserve">одобрить </w:t>
      </w:r>
      <w:r w:rsidR="00B57A92" w:rsidRPr="008A65A4">
        <w:rPr>
          <w:rFonts w:ascii="Arial" w:hAnsi="Arial" w:cs="Arial"/>
        </w:rPr>
        <w:t>деятельность Минприроды России</w:t>
      </w:r>
      <w:r w:rsidR="00DC5C05" w:rsidRPr="008A65A4">
        <w:rPr>
          <w:rFonts w:ascii="Arial" w:hAnsi="Arial" w:cs="Arial"/>
        </w:rPr>
        <w:t xml:space="preserve"> по приданию статуса Водно-болотных угодий международного значения новым территориям, продолжить работу по включению номинированных арктических ООПТ в список </w:t>
      </w:r>
      <w:proofErr w:type="spellStart"/>
      <w:r w:rsidR="00DC5C05" w:rsidRPr="008A65A4">
        <w:rPr>
          <w:rFonts w:ascii="Arial" w:hAnsi="Arial" w:cs="Arial"/>
        </w:rPr>
        <w:t>Рамсарской</w:t>
      </w:r>
      <w:proofErr w:type="spellEnd"/>
      <w:r w:rsidR="00DC5C05" w:rsidRPr="008A65A4">
        <w:rPr>
          <w:rFonts w:ascii="Arial" w:hAnsi="Arial" w:cs="Arial"/>
        </w:rPr>
        <w:t xml:space="preserve"> конвенции</w:t>
      </w:r>
      <w:r w:rsidR="00BC4AE3" w:rsidRPr="008A65A4">
        <w:rPr>
          <w:rFonts w:ascii="Arial" w:hAnsi="Arial" w:cs="Arial"/>
        </w:rPr>
        <w:t xml:space="preserve">, </w:t>
      </w:r>
      <w:r w:rsidR="00E93B77" w:rsidRPr="008A65A4">
        <w:rPr>
          <w:rFonts w:ascii="Arial" w:hAnsi="Arial" w:cs="Arial"/>
        </w:rPr>
        <w:t xml:space="preserve">пересмотреть </w:t>
      </w:r>
      <w:r w:rsidR="00BC4AE3" w:rsidRPr="008A65A4">
        <w:rPr>
          <w:rFonts w:ascii="Arial" w:hAnsi="Arial" w:cs="Arial"/>
        </w:rPr>
        <w:t>список арктических территорий, приоритетных для включения</w:t>
      </w:r>
      <w:r w:rsidR="00E93B77" w:rsidRPr="008A65A4">
        <w:rPr>
          <w:rFonts w:ascii="Arial" w:hAnsi="Arial" w:cs="Arial"/>
        </w:rPr>
        <w:t>, с учетом современной ситуации</w:t>
      </w:r>
      <w:r w:rsidR="00CC093B" w:rsidRPr="008A65A4">
        <w:rPr>
          <w:rFonts w:ascii="Arial" w:hAnsi="Arial" w:cs="Arial"/>
        </w:rPr>
        <w:t>;</w:t>
      </w:r>
    </w:p>
    <w:p w:rsidR="007029AE" w:rsidRPr="008A65A4" w:rsidRDefault="007029AE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одобрить успешную работу российско-норвежского проекта МОРТРЭК и его ключевых участников Институт географии РАН и НКО «Морское наследие». Включить изучение миграций морских птиц в программу экологического </w:t>
      </w:r>
      <w:r w:rsidRPr="008A65A4">
        <w:rPr>
          <w:rFonts w:ascii="Arial" w:hAnsi="Arial" w:cs="Arial"/>
        </w:rPr>
        <w:br/>
        <w:t xml:space="preserve">мониторинга на арктических ООПТ, активнее использовать инструментальные методы, в т.ч. </w:t>
      </w:r>
      <w:proofErr w:type="spellStart"/>
      <w:r w:rsidRPr="008A65A4">
        <w:rPr>
          <w:rFonts w:ascii="Arial" w:hAnsi="Arial" w:cs="Arial"/>
        </w:rPr>
        <w:t>геолокаторы</w:t>
      </w:r>
      <w:proofErr w:type="spellEnd"/>
      <w:r w:rsidRPr="008A65A4">
        <w:rPr>
          <w:rFonts w:ascii="Arial" w:hAnsi="Arial" w:cs="Arial"/>
        </w:rPr>
        <w:t xml:space="preserve"> для изучения миграций морских птиц. Просить МПР о содействии в получении необходимых разрешений для использования технических средств мониторинга;</w:t>
      </w:r>
    </w:p>
    <w:p w:rsidR="00E34867" w:rsidRPr="008A65A4" w:rsidRDefault="00DC70A5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061CD5" w:rsidRPr="008A65A4">
        <w:rPr>
          <w:rFonts w:ascii="Arial" w:hAnsi="Arial" w:cs="Arial"/>
        </w:rPr>
        <w:t xml:space="preserve">поддержать </w:t>
      </w:r>
      <w:r w:rsidRPr="008A65A4">
        <w:rPr>
          <w:rFonts w:ascii="Arial" w:hAnsi="Arial" w:cs="Arial"/>
        </w:rPr>
        <w:t xml:space="preserve">деятельность </w:t>
      </w:r>
      <w:proofErr w:type="spellStart"/>
      <w:r w:rsidRPr="008A65A4">
        <w:rPr>
          <w:rFonts w:ascii="Arial" w:hAnsi="Arial" w:cs="Arial"/>
        </w:rPr>
        <w:t>Росзаповедцентра</w:t>
      </w:r>
      <w:proofErr w:type="spellEnd"/>
      <w:r w:rsidRPr="008A65A4">
        <w:rPr>
          <w:rFonts w:ascii="Arial" w:hAnsi="Arial" w:cs="Arial"/>
        </w:rPr>
        <w:t xml:space="preserve"> по развитию волонтерского движения на ООПТ и вовлечению заповедников и национальных парков в Общеевропейский учет птиц – </w:t>
      </w:r>
      <w:proofErr w:type="spellStart"/>
      <w:r w:rsidRPr="008A65A4">
        <w:rPr>
          <w:rFonts w:ascii="Arial" w:hAnsi="Arial" w:cs="Arial"/>
          <w:lang w:val="en-US"/>
        </w:rPr>
        <w:t>EuroBirdwatch</w:t>
      </w:r>
      <w:proofErr w:type="spellEnd"/>
      <w:r w:rsidR="001F03E9" w:rsidRPr="008A65A4">
        <w:rPr>
          <w:rFonts w:ascii="Arial" w:hAnsi="Arial" w:cs="Arial"/>
        </w:rPr>
        <w:t>,</w:t>
      </w:r>
    </w:p>
    <w:p w:rsidR="001F03E9" w:rsidRPr="008A65A4" w:rsidRDefault="001F03E9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061CD5" w:rsidRPr="008A65A4">
        <w:rPr>
          <w:rFonts w:ascii="Arial" w:hAnsi="Arial" w:cs="Arial"/>
        </w:rPr>
        <w:t xml:space="preserve">разработать </w:t>
      </w:r>
      <w:r w:rsidRPr="008A65A4">
        <w:rPr>
          <w:rFonts w:ascii="Arial" w:hAnsi="Arial" w:cs="Arial"/>
        </w:rPr>
        <w:t xml:space="preserve">единую методику </w:t>
      </w:r>
      <w:r w:rsidR="00061CD5" w:rsidRPr="008A65A4">
        <w:rPr>
          <w:rFonts w:ascii="Arial" w:hAnsi="Arial" w:cs="Arial"/>
        </w:rPr>
        <w:t xml:space="preserve">по учету перелетных птиц </w:t>
      </w:r>
      <w:r w:rsidRPr="008A65A4">
        <w:rPr>
          <w:rFonts w:ascii="Arial" w:hAnsi="Arial" w:cs="Arial"/>
        </w:rPr>
        <w:t>для волонтеров и соответствующее программное обеспечение, поддерживающее сбор, обработку и обобщение данных, поступающих от волонтеров – участников</w:t>
      </w:r>
      <w:r w:rsidR="00F078D5" w:rsidRPr="008A65A4">
        <w:rPr>
          <w:rFonts w:ascii="Arial" w:hAnsi="Arial" w:cs="Arial"/>
        </w:rPr>
        <w:t xml:space="preserve"> общеевропейских учетов;</w:t>
      </w:r>
    </w:p>
    <w:p w:rsidR="00F078D5" w:rsidRPr="008A65A4" w:rsidRDefault="00F078D5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EA7D96" w:rsidRPr="008A65A4">
        <w:rPr>
          <w:rFonts w:ascii="Arial" w:hAnsi="Arial" w:cs="Arial"/>
        </w:rPr>
        <w:t xml:space="preserve">поддержать деятельность НП «Птицы и Люди» в отношении развития </w:t>
      </w:r>
      <w:proofErr w:type="spellStart"/>
      <w:r w:rsidR="00EA7D96" w:rsidRPr="008A65A4">
        <w:rPr>
          <w:rFonts w:ascii="Arial" w:hAnsi="Arial" w:cs="Arial"/>
        </w:rPr>
        <w:t>бёрдинга</w:t>
      </w:r>
      <w:proofErr w:type="spellEnd"/>
      <w:r w:rsidR="00EA7D96" w:rsidRPr="008A65A4">
        <w:rPr>
          <w:rFonts w:ascii="Arial" w:hAnsi="Arial" w:cs="Arial"/>
        </w:rPr>
        <w:t xml:space="preserve"> на ООПТ;</w:t>
      </w:r>
    </w:p>
    <w:p w:rsidR="00EA7D96" w:rsidRPr="008A65A4" w:rsidRDefault="00EA7D96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8C5128" w:rsidRPr="008A65A4">
        <w:rPr>
          <w:rFonts w:ascii="Arial" w:hAnsi="Arial" w:cs="Arial"/>
        </w:rPr>
        <w:t xml:space="preserve">поддержать </w:t>
      </w:r>
      <w:r w:rsidRPr="008A65A4">
        <w:rPr>
          <w:rFonts w:ascii="Arial" w:hAnsi="Arial" w:cs="Arial"/>
        </w:rPr>
        <w:t xml:space="preserve">инициативу </w:t>
      </w:r>
      <w:proofErr w:type="spellStart"/>
      <w:r w:rsidRPr="008A65A4">
        <w:rPr>
          <w:rFonts w:ascii="Arial" w:hAnsi="Arial" w:cs="Arial"/>
        </w:rPr>
        <w:t>Росзаповедцентра</w:t>
      </w:r>
      <w:proofErr w:type="spellEnd"/>
      <w:r w:rsidRPr="008A65A4">
        <w:rPr>
          <w:rFonts w:ascii="Arial" w:hAnsi="Arial" w:cs="Arial"/>
        </w:rPr>
        <w:t xml:space="preserve"> и НП «Птицы и Люди» по организации и проведению Чемпионата России по </w:t>
      </w:r>
      <w:proofErr w:type="spellStart"/>
      <w:r w:rsidRPr="008A65A4">
        <w:rPr>
          <w:rFonts w:ascii="Arial" w:hAnsi="Arial" w:cs="Arial"/>
        </w:rPr>
        <w:t>бёрдингу</w:t>
      </w:r>
      <w:proofErr w:type="spellEnd"/>
      <w:r w:rsidRPr="008A65A4">
        <w:rPr>
          <w:rFonts w:ascii="Arial" w:hAnsi="Arial" w:cs="Arial"/>
        </w:rPr>
        <w:t>, сформировать Оргкомитет Чемпионата</w:t>
      </w:r>
      <w:r w:rsidR="008C5128" w:rsidRPr="008A65A4">
        <w:rPr>
          <w:rFonts w:ascii="Arial" w:hAnsi="Arial" w:cs="Arial"/>
        </w:rPr>
        <w:t>;</w:t>
      </w:r>
    </w:p>
    <w:p w:rsidR="00126F96" w:rsidRPr="008A65A4" w:rsidRDefault="00EA7D96" w:rsidP="00CF7E8C">
      <w:pPr>
        <w:spacing w:after="120" w:line="240" w:lineRule="auto"/>
        <w:jc w:val="both"/>
        <w:rPr>
          <w:rFonts w:ascii="Arial" w:hAnsi="Arial" w:cs="Arial"/>
        </w:rPr>
      </w:pPr>
      <w:r w:rsidRPr="008A65A4">
        <w:rPr>
          <w:rFonts w:ascii="Arial" w:hAnsi="Arial" w:cs="Arial"/>
        </w:rPr>
        <w:t xml:space="preserve">- </w:t>
      </w:r>
      <w:r w:rsidR="001B468E" w:rsidRPr="008A65A4">
        <w:rPr>
          <w:rFonts w:ascii="Arial" w:hAnsi="Arial" w:cs="Arial"/>
        </w:rPr>
        <w:t xml:space="preserve">одобрить </w:t>
      </w:r>
      <w:r w:rsidRPr="008A65A4">
        <w:rPr>
          <w:rFonts w:ascii="Arial" w:hAnsi="Arial" w:cs="Arial"/>
        </w:rPr>
        <w:t xml:space="preserve">создание </w:t>
      </w:r>
      <w:r w:rsidR="00012DAC" w:rsidRPr="008A65A4">
        <w:rPr>
          <w:rFonts w:ascii="Arial" w:hAnsi="Arial" w:cs="Arial"/>
        </w:rPr>
        <w:t>М</w:t>
      </w:r>
      <w:r w:rsidRPr="008A65A4">
        <w:rPr>
          <w:rFonts w:ascii="Arial" w:hAnsi="Arial" w:cs="Arial"/>
        </w:rPr>
        <w:t xml:space="preserve">еждународной ассоциации экспертов по </w:t>
      </w:r>
      <w:proofErr w:type="spellStart"/>
      <w:r w:rsidRPr="008A65A4">
        <w:rPr>
          <w:rFonts w:ascii="Arial" w:hAnsi="Arial" w:cs="Arial"/>
        </w:rPr>
        <w:t>б</w:t>
      </w:r>
      <w:r w:rsidR="001B468E" w:rsidRPr="008A65A4">
        <w:rPr>
          <w:rFonts w:ascii="Arial" w:hAnsi="Arial" w:cs="Arial"/>
        </w:rPr>
        <w:t>ё</w:t>
      </w:r>
      <w:r w:rsidRPr="008A65A4">
        <w:rPr>
          <w:rFonts w:ascii="Arial" w:hAnsi="Arial" w:cs="Arial"/>
        </w:rPr>
        <w:t>рдингу</w:t>
      </w:r>
      <w:proofErr w:type="spellEnd"/>
      <w:r w:rsidRPr="008A65A4">
        <w:rPr>
          <w:rFonts w:ascii="Arial" w:hAnsi="Arial" w:cs="Arial"/>
        </w:rPr>
        <w:t xml:space="preserve"> для обеспечения судейства соревнований, разработать </w:t>
      </w:r>
      <w:r w:rsidR="00126F96" w:rsidRPr="008A65A4">
        <w:rPr>
          <w:rFonts w:ascii="Arial" w:hAnsi="Arial" w:cs="Arial"/>
        </w:rPr>
        <w:t xml:space="preserve">информационно-аналитическую систему для </w:t>
      </w:r>
      <w:r w:rsidR="00126F96" w:rsidRPr="008A65A4">
        <w:rPr>
          <w:rFonts w:ascii="Arial" w:hAnsi="Arial" w:cs="Arial"/>
        </w:rPr>
        <w:lastRenderedPageBreak/>
        <w:t xml:space="preserve">дистанционного сбора данных на </w:t>
      </w:r>
      <w:r w:rsidRPr="008A65A4">
        <w:rPr>
          <w:rFonts w:ascii="Arial" w:hAnsi="Arial" w:cs="Arial"/>
        </w:rPr>
        <w:t xml:space="preserve">программный комплекс для </w:t>
      </w:r>
      <w:r w:rsidR="00012DAC" w:rsidRPr="008A65A4">
        <w:rPr>
          <w:rFonts w:ascii="Arial" w:hAnsi="Arial" w:cs="Arial"/>
        </w:rPr>
        <w:t>дистанционного сбора и последующей экспертной оценки</w:t>
      </w:r>
      <w:r w:rsidR="00126F96" w:rsidRPr="008A65A4">
        <w:rPr>
          <w:rFonts w:ascii="Arial" w:hAnsi="Arial" w:cs="Arial"/>
        </w:rPr>
        <w:t xml:space="preserve">, обработки результатов и подведения итогов Чемпионата России по </w:t>
      </w:r>
      <w:proofErr w:type="spellStart"/>
      <w:r w:rsidR="00126F96" w:rsidRPr="008A65A4">
        <w:rPr>
          <w:rFonts w:ascii="Arial" w:hAnsi="Arial" w:cs="Arial"/>
        </w:rPr>
        <w:t>бёрдингу</w:t>
      </w:r>
      <w:proofErr w:type="spellEnd"/>
      <w:r w:rsidR="00126F96" w:rsidRPr="008A65A4">
        <w:rPr>
          <w:rFonts w:ascii="Arial" w:hAnsi="Arial" w:cs="Arial"/>
        </w:rPr>
        <w:t>. Принять меры по обеспечению функционирования и обслуживанию данной системы.</w:t>
      </w:r>
    </w:p>
    <w:sectPr w:rsidR="00126F96" w:rsidRPr="008A65A4" w:rsidSect="00C5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95" w:rsidRDefault="00C36895" w:rsidP="003606A8">
      <w:pPr>
        <w:spacing w:after="0" w:line="240" w:lineRule="auto"/>
      </w:pPr>
      <w:r>
        <w:separator/>
      </w:r>
    </w:p>
  </w:endnote>
  <w:endnote w:type="continuationSeparator" w:id="0">
    <w:p w:rsidR="00C36895" w:rsidRDefault="00C36895" w:rsidP="0036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BD" w:rsidRDefault="008852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93301"/>
      <w:docPartObj>
        <w:docPartGallery w:val="Page Numbers (Bottom of Page)"/>
        <w:docPartUnique/>
      </w:docPartObj>
    </w:sdtPr>
    <w:sdtEndPr/>
    <w:sdtContent>
      <w:p w:rsidR="003606A8" w:rsidRDefault="002A71AC">
        <w:pPr>
          <w:pStyle w:val="a5"/>
          <w:jc w:val="right"/>
        </w:pPr>
        <w:r>
          <w:fldChar w:fldCharType="begin"/>
        </w:r>
        <w:r w:rsidR="003606A8">
          <w:instrText>PAGE   \* MERGEFORMAT</w:instrText>
        </w:r>
        <w:r>
          <w:fldChar w:fldCharType="separate"/>
        </w:r>
        <w:r w:rsidR="001247AA">
          <w:rPr>
            <w:noProof/>
          </w:rPr>
          <w:t>4</w:t>
        </w:r>
        <w:r>
          <w:fldChar w:fldCharType="end"/>
        </w:r>
      </w:p>
    </w:sdtContent>
  </w:sdt>
  <w:p w:rsidR="003606A8" w:rsidRDefault="003606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BD" w:rsidRDefault="00885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95" w:rsidRDefault="00C36895" w:rsidP="003606A8">
      <w:pPr>
        <w:spacing w:after="0" w:line="240" w:lineRule="auto"/>
      </w:pPr>
      <w:r>
        <w:separator/>
      </w:r>
    </w:p>
  </w:footnote>
  <w:footnote w:type="continuationSeparator" w:id="0">
    <w:p w:rsidR="00C36895" w:rsidRDefault="00C36895" w:rsidP="0036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BD" w:rsidRDefault="008852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A8" w:rsidRDefault="003606A8" w:rsidP="003606A8">
    <w:pPr>
      <w:pStyle w:val="a3"/>
    </w:pPr>
    <w:r w:rsidRPr="00E13E17">
      <w:rPr>
        <w:noProof/>
        <w:lang w:eastAsia="ru-RU"/>
      </w:rPr>
      <w:drawing>
        <wp:inline distT="0" distB="0" distL="0" distR="0">
          <wp:extent cx="923925" cy="590807"/>
          <wp:effectExtent l="0" t="0" r="0" b="0"/>
          <wp:docPr id="19" name="Рисунок 1" descr="Пи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Пи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02" cy="622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ru-RU"/>
      </w:rPr>
      <w:drawing>
        <wp:inline distT="0" distB="0" distL="0" distR="0">
          <wp:extent cx="2419350" cy="628696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438" cy="6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721469" cy="5022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53" cy="54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ru-RU"/>
      </w:rPr>
      <w:drawing>
        <wp:inline distT="0" distB="0" distL="0" distR="0">
          <wp:extent cx="648654" cy="659611"/>
          <wp:effectExtent l="0" t="0" r="0" b="762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39" cy="67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2BD" w:rsidRDefault="008852BD" w:rsidP="003606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BD" w:rsidRDefault="008852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D825A22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4E"/>
    <w:rsid w:val="00004004"/>
    <w:rsid w:val="00006598"/>
    <w:rsid w:val="00012DAC"/>
    <w:rsid w:val="00020AEF"/>
    <w:rsid w:val="0002204D"/>
    <w:rsid w:val="00024CF2"/>
    <w:rsid w:val="000461B0"/>
    <w:rsid w:val="0004658D"/>
    <w:rsid w:val="00061CD5"/>
    <w:rsid w:val="00071B56"/>
    <w:rsid w:val="000738E1"/>
    <w:rsid w:val="000777E5"/>
    <w:rsid w:val="000800B6"/>
    <w:rsid w:val="000C2155"/>
    <w:rsid w:val="000E5E0D"/>
    <w:rsid w:val="000E6B53"/>
    <w:rsid w:val="000F43D2"/>
    <w:rsid w:val="0010023B"/>
    <w:rsid w:val="0010276E"/>
    <w:rsid w:val="00103A25"/>
    <w:rsid w:val="00111CDD"/>
    <w:rsid w:val="00123552"/>
    <w:rsid w:val="001247AA"/>
    <w:rsid w:val="00126F96"/>
    <w:rsid w:val="00143670"/>
    <w:rsid w:val="001467E3"/>
    <w:rsid w:val="00156130"/>
    <w:rsid w:val="001604A9"/>
    <w:rsid w:val="00193A3C"/>
    <w:rsid w:val="001950EC"/>
    <w:rsid w:val="001A6B04"/>
    <w:rsid w:val="001B39E5"/>
    <w:rsid w:val="001B468E"/>
    <w:rsid w:val="001C62F4"/>
    <w:rsid w:val="001D1C52"/>
    <w:rsid w:val="001D49B6"/>
    <w:rsid w:val="001E03E9"/>
    <w:rsid w:val="001E4B41"/>
    <w:rsid w:val="001F03E9"/>
    <w:rsid w:val="001F7061"/>
    <w:rsid w:val="00201830"/>
    <w:rsid w:val="00203349"/>
    <w:rsid w:val="00211CE8"/>
    <w:rsid w:val="00221E2F"/>
    <w:rsid w:val="002222B3"/>
    <w:rsid w:val="00231D2A"/>
    <w:rsid w:val="00240D67"/>
    <w:rsid w:val="00241467"/>
    <w:rsid w:val="0025665D"/>
    <w:rsid w:val="00265982"/>
    <w:rsid w:val="00267510"/>
    <w:rsid w:val="00277BA1"/>
    <w:rsid w:val="00286D05"/>
    <w:rsid w:val="0029009D"/>
    <w:rsid w:val="0029067E"/>
    <w:rsid w:val="002A71AC"/>
    <w:rsid w:val="002A739F"/>
    <w:rsid w:val="002B2A4A"/>
    <w:rsid w:val="002C6223"/>
    <w:rsid w:val="002E42EB"/>
    <w:rsid w:val="002F2869"/>
    <w:rsid w:val="0030058E"/>
    <w:rsid w:val="003014C0"/>
    <w:rsid w:val="00310E74"/>
    <w:rsid w:val="003266CE"/>
    <w:rsid w:val="00336ECC"/>
    <w:rsid w:val="00342684"/>
    <w:rsid w:val="00342C30"/>
    <w:rsid w:val="003606A8"/>
    <w:rsid w:val="0036625A"/>
    <w:rsid w:val="00390439"/>
    <w:rsid w:val="00397D61"/>
    <w:rsid w:val="003A3A29"/>
    <w:rsid w:val="003A3FF9"/>
    <w:rsid w:val="003B1CAE"/>
    <w:rsid w:val="003B27F8"/>
    <w:rsid w:val="003C46B8"/>
    <w:rsid w:val="003D4CE0"/>
    <w:rsid w:val="003E52B6"/>
    <w:rsid w:val="003E7770"/>
    <w:rsid w:val="003F7746"/>
    <w:rsid w:val="00405661"/>
    <w:rsid w:val="00412149"/>
    <w:rsid w:val="00427596"/>
    <w:rsid w:val="00443466"/>
    <w:rsid w:val="0044397F"/>
    <w:rsid w:val="00452A59"/>
    <w:rsid w:val="00455FC5"/>
    <w:rsid w:val="00486E45"/>
    <w:rsid w:val="004915DD"/>
    <w:rsid w:val="004A0318"/>
    <w:rsid w:val="004A2E25"/>
    <w:rsid w:val="004A513D"/>
    <w:rsid w:val="004B0B41"/>
    <w:rsid w:val="004C3607"/>
    <w:rsid w:val="005201CD"/>
    <w:rsid w:val="005269CB"/>
    <w:rsid w:val="00530242"/>
    <w:rsid w:val="00542C2B"/>
    <w:rsid w:val="00553C60"/>
    <w:rsid w:val="0055532A"/>
    <w:rsid w:val="00573F73"/>
    <w:rsid w:val="005847B6"/>
    <w:rsid w:val="00596965"/>
    <w:rsid w:val="005A1111"/>
    <w:rsid w:val="005A3B2D"/>
    <w:rsid w:val="005A52FB"/>
    <w:rsid w:val="005C2BB2"/>
    <w:rsid w:val="005C4F82"/>
    <w:rsid w:val="005F6A65"/>
    <w:rsid w:val="005F718D"/>
    <w:rsid w:val="005F731F"/>
    <w:rsid w:val="00606DE8"/>
    <w:rsid w:val="00622FCC"/>
    <w:rsid w:val="006264F9"/>
    <w:rsid w:val="0062733A"/>
    <w:rsid w:val="00631F07"/>
    <w:rsid w:val="00634B54"/>
    <w:rsid w:val="006374A1"/>
    <w:rsid w:val="00640F8E"/>
    <w:rsid w:val="00642A02"/>
    <w:rsid w:val="0067016D"/>
    <w:rsid w:val="0067169F"/>
    <w:rsid w:val="0067206C"/>
    <w:rsid w:val="00685217"/>
    <w:rsid w:val="0068609F"/>
    <w:rsid w:val="00694874"/>
    <w:rsid w:val="0069512C"/>
    <w:rsid w:val="006A7A5F"/>
    <w:rsid w:val="006B10EC"/>
    <w:rsid w:val="006B262F"/>
    <w:rsid w:val="006B3688"/>
    <w:rsid w:val="006C0A5F"/>
    <w:rsid w:val="006C6C4E"/>
    <w:rsid w:val="006D1832"/>
    <w:rsid w:val="006D4558"/>
    <w:rsid w:val="006E68B0"/>
    <w:rsid w:val="006F19C3"/>
    <w:rsid w:val="007029AE"/>
    <w:rsid w:val="00705C95"/>
    <w:rsid w:val="00712131"/>
    <w:rsid w:val="00716FBC"/>
    <w:rsid w:val="0073065C"/>
    <w:rsid w:val="00734F0A"/>
    <w:rsid w:val="00734F79"/>
    <w:rsid w:val="007409C2"/>
    <w:rsid w:val="00753CD9"/>
    <w:rsid w:val="007674EB"/>
    <w:rsid w:val="00771BC8"/>
    <w:rsid w:val="00780F4C"/>
    <w:rsid w:val="007947F9"/>
    <w:rsid w:val="007A5BB3"/>
    <w:rsid w:val="007B50B3"/>
    <w:rsid w:val="007C54A1"/>
    <w:rsid w:val="007D136B"/>
    <w:rsid w:val="00800020"/>
    <w:rsid w:val="0082668D"/>
    <w:rsid w:val="008646AE"/>
    <w:rsid w:val="00866587"/>
    <w:rsid w:val="0087302D"/>
    <w:rsid w:val="008815AD"/>
    <w:rsid w:val="008852BD"/>
    <w:rsid w:val="00887D22"/>
    <w:rsid w:val="008957D2"/>
    <w:rsid w:val="008A01E7"/>
    <w:rsid w:val="008A1817"/>
    <w:rsid w:val="008A65A4"/>
    <w:rsid w:val="008B63FF"/>
    <w:rsid w:val="008C05B6"/>
    <w:rsid w:val="008C5128"/>
    <w:rsid w:val="008D1212"/>
    <w:rsid w:val="008E0E8B"/>
    <w:rsid w:val="008E5E58"/>
    <w:rsid w:val="008E74DB"/>
    <w:rsid w:val="008F2B4D"/>
    <w:rsid w:val="008F38E1"/>
    <w:rsid w:val="009120B2"/>
    <w:rsid w:val="00935077"/>
    <w:rsid w:val="00954E5B"/>
    <w:rsid w:val="00971E2B"/>
    <w:rsid w:val="009C0FDC"/>
    <w:rsid w:val="009C6271"/>
    <w:rsid w:val="009D49A3"/>
    <w:rsid w:val="009D5CA9"/>
    <w:rsid w:val="009D7EFC"/>
    <w:rsid w:val="009F4184"/>
    <w:rsid w:val="00A10EAB"/>
    <w:rsid w:val="00A14440"/>
    <w:rsid w:val="00A2388E"/>
    <w:rsid w:val="00A30093"/>
    <w:rsid w:val="00A350D8"/>
    <w:rsid w:val="00A36972"/>
    <w:rsid w:val="00A6640A"/>
    <w:rsid w:val="00A75625"/>
    <w:rsid w:val="00A91730"/>
    <w:rsid w:val="00A93D62"/>
    <w:rsid w:val="00AA0470"/>
    <w:rsid w:val="00AB1FAC"/>
    <w:rsid w:val="00AC5CB3"/>
    <w:rsid w:val="00AD3395"/>
    <w:rsid w:val="00AD6F10"/>
    <w:rsid w:val="00AE522D"/>
    <w:rsid w:val="00AF3282"/>
    <w:rsid w:val="00B008F9"/>
    <w:rsid w:val="00B00B3E"/>
    <w:rsid w:val="00B10072"/>
    <w:rsid w:val="00B134E8"/>
    <w:rsid w:val="00B1529A"/>
    <w:rsid w:val="00B27A3B"/>
    <w:rsid w:val="00B44D25"/>
    <w:rsid w:val="00B53689"/>
    <w:rsid w:val="00B53708"/>
    <w:rsid w:val="00B57A92"/>
    <w:rsid w:val="00B70758"/>
    <w:rsid w:val="00B964A1"/>
    <w:rsid w:val="00BA5733"/>
    <w:rsid w:val="00BA7966"/>
    <w:rsid w:val="00BB3192"/>
    <w:rsid w:val="00BB59F8"/>
    <w:rsid w:val="00BC4AE3"/>
    <w:rsid w:val="00BC6C4D"/>
    <w:rsid w:val="00BD0197"/>
    <w:rsid w:val="00BD7E99"/>
    <w:rsid w:val="00BE2596"/>
    <w:rsid w:val="00BF298A"/>
    <w:rsid w:val="00BF5E6B"/>
    <w:rsid w:val="00BF713E"/>
    <w:rsid w:val="00C06ED2"/>
    <w:rsid w:val="00C1594E"/>
    <w:rsid w:val="00C250C1"/>
    <w:rsid w:val="00C25CEC"/>
    <w:rsid w:val="00C36895"/>
    <w:rsid w:val="00C376FB"/>
    <w:rsid w:val="00C54A1B"/>
    <w:rsid w:val="00C70D45"/>
    <w:rsid w:val="00C745CB"/>
    <w:rsid w:val="00C7713D"/>
    <w:rsid w:val="00CB0805"/>
    <w:rsid w:val="00CC093B"/>
    <w:rsid w:val="00CC324E"/>
    <w:rsid w:val="00CF7E8C"/>
    <w:rsid w:val="00D0214D"/>
    <w:rsid w:val="00D1583C"/>
    <w:rsid w:val="00D32772"/>
    <w:rsid w:val="00D330A1"/>
    <w:rsid w:val="00D3616E"/>
    <w:rsid w:val="00D473F1"/>
    <w:rsid w:val="00D62AE0"/>
    <w:rsid w:val="00DA1E0E"/>
    <w:rsid w:val="00DA3D94"/>
    <w:rsid w:val="00DB0410"/>
    <w:rsid w:val="00DC5C05"/>
    <w:rsid w:val="00DC70A5"/>
    <w:rsid w:val="00DD00C0"/>
    <w:rsid w:val="00DD253F"/>
    <w:rsid w:val="00DF5556"/>
    <w:rsid w:val="00E34867"/>
    <w:rsid w:val="00E4234F"/>
    <w:rsid w:val="00E93B77"/>
    <w:rsid w:val="00EA7D96"/>
    <w:rsid w:val="00EC2091"/>
    <w:rsid w:val="00EF2CF7"/>
    <w:rsid w:val="00EF7B82"/>
    <w:rsid w:val="00F078D5"/>
    <w:rsid w:val="00F14449"/>
    <w:rsid w:val="00F14565"/>
    <w:rsid w:val="00F17146"/>
    <w:rsid w:val="00F175C7"/>
    <w:rsid w:val="00F219F0"/>
    <w:rsid w:val="00F239D3"/>
    <w:rsid w:val="00F3424F"/>
    <w:rsid w:val="00F445AE"/>
    <w:rsid w:val="00F45CB8"/>
    <w:rsid w:val="00F47F57"/>
    <w:rsid w:val="00F70290"/>
    <w:rsid w:val="00F84B70"/>
    <w:rsid w:val="00F85B18"/>
    <w:rsid w:val="00FA2550"/>
    <w:rsid w:val="00FB5DC0"/>
    <w:rsid w:val="00FC0619"/>
    <w:rsid w:val="00FC43DB"/>
    <w:rsid w:val="00FC7835"/>
    <w:rsid w:val="00FD0352"/>
    <w:rsid w:val="00FE3412"/>
    <w:rsid w:val="00FE608E"/>
    <w:rsid w:val="00FF1112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5F4F"/>
  <w15:docId w15:val="{30DA156C-AD48-4F21-973C-B038EF3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6A8"/>
  </w:style>
  <w:style w:type="paragraph" w:styleId="a5">
    <w:name w:val="footer"/>
    <w:basedOn w:val="a"/>
    <w:link w:val="a6"/>
    <w:uiPriority w:val="99"/>
    <w:unhideWhenUsed/>
    <w:rsid w:val="0036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6A8"/>
  </w:style>
  <w:style w:type="paragraph" w:styleId="a7">
    <w:name w:val="Balloon Text"/>
    <w:basedOn w:val="a"/>
    <w:link w:val="a8"/>
    <w:uiPriority w:val="99"/>
    <w:semiHidden/>
    <w:unhideWhenUsed/>
    <w:rsid w:val="00B2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F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F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Горелова</dc:creator>
  <cp:lastModifiedBy>Юлия Горелова</cp:lastModifiedBy>
  <cp:revision>39</cp:revision>
  <dcterms:created xsi:type="dcterms:W3CDTF">2018-11-27T16:28:00Z</dcterms:created>
  <dcterms:modified xsi:type="dcterms:W3CDTF">2018-12-05T12:09:00Z</dcterms:modified>
</cp:coreProperties>
</file>